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BE938E" w14:textId="77777777" w:rsidR="000108A7" w:rsidRPr="000108A7" w:rsidRDefault="000108A7" w:rsidP="000108A7">
      <w:pPr>
        <w:spacing w:after="160" w:line="278" w:lineRule="auto"/>
        <w:jc w:val="center"/>
        <w:rPr>
          <w:rFonts w:asciiTheme="minorHAnsi" w:eastAsia="Aptos" w:hAnsiTheme="minorHAnsi" w:cstheme="minorHAnsi"/>
          <w:b/>
          <w:kern w:val="2"/>
          <w:sz w:val="22"/>
          <w:szCs w:val="22"/>
          <w:lang w:eastAsia="en-US"/>
          <w14:ligatures w14:val="standardContextual"/>
        </w:rPr>
      </w:pPr>
      <w:r w:rsidRPr="000108A7">
        <w:rPr>
          <w:rFonts w:asciiTheme="minorHAnsi" w:eastAsia="Aptos" w:hAnsiTheme="minorHAnsi" w:cstheme="minorHAnsi"/>
          <w:b/>
          <w:kern w:val="2"/>
          <w:sz w:val="22"/>
          <w:szCs w:val="22"/>
          <w:lang w:eastAsia="en-US"/>
          <w14:ligatures w14:val="standardContextual"/>
        </w:rPr>
        <w:t>„Energiamenedzsment- és elszámoló-rendszer Erzsébetváros energiaközössége számára”</w:t>
      </w:r>
    </w:p>
    <w:p w14:paraId="482F873A" w14:textId="77777777" w:rsidR="000108A7" w:rsidRPr="000108A7" w:rsidRDefault="000108A7" w:rsidP="000108A7">
      <w:pPr>
        <w:spacing w:after="160" w:line="278" w:lineRule="auto"/>
        <w:jc w:val="center"/>
        <w:rPr>
          <w:rFonts w:asciiTheme="minorHAnsi" w:eastAsia="Aptos" w:hAnsiTheme="minorHAnsi" w:cstheme="minorHAnsi"/>
          <w:bCs/>
          <w:kern w:val="2"/>
          <w:sz w:val="22"/>
          <w:szCs w:val="22"/>
          <w:lang w:eastAsia="en-US"/>
          <w14:ligatures w14:val="standardContextual"/>
        </w:rPr>
      </w:pPr>
      <w:r w:rsidRPr="000108A7">
        <w:rPr>
          <w:rFonts w:asciiTheme="minorHAnsi" w:eastAsia="Aptos" w:hAnsiTheme="minorHAnsi" w:cstheme="minorHAnsi"/>
          <w:bCs/>
          <w:kern w:val="2"/>
          <w:sz w:val="22"/>
          <w:szCs w:val="22"/>
          <w:lang w:eastAsia="en-US"/>
          <w14:ligatures w14:val="standardContextual"/>
        </w:rPr>
        <w:t>tárgyú,</w:t>
      </w:r>
    </w:p>
    <w:p w14:paraId="62639156" w14:textId="77777777" w:rsidR="000108A7" w:rsidRPr="000108A7" w:rsidRDefault="000108A7" w:rsidP="000108A7">
      <w:pPr>
        <w:spacing w:after="160" w:line="278" w:lineRule="auto"/>
        <w:jc w:val="center"/>
        <w:rPr>
          <w:rFonts w:asciiTheme="minorHAnsi" w:eastAsia="Aptos" w:hAnsiTheme="minorHAnsi" w:cstheme="minorHAnsi"/>
          <w:bCs/>
          <w:kern w:val="2"/>
          <w:sz w:val="22"/>
          <w:szCs w:val="22"/>
          <w:lang w:eastAsia="en-US"/>
          <w14:ligatures w14:val="standardContextual"/>
        </w:rPr>
      </w:pPr>
      <w:r w:rsidRPr="000108A7">
        <w:rPr>
          <w:rFonts w:asciiTheme="minorHAnsi" w:eastAsia="Aptos" w:hAnsiTheme="minorHAnsi" w:cstheme="minorHAnsi"/>
          <w:bCs/>
          <w:kern w:val="2"/>
          <w:sz w:val="22"/>
          <w:szCs w:val="22"/>
          <w:lang w:eastAsia="en-US"/>
          <w14:ligatures w14:val="standardContextual"/>
        </w:rPr>
        <w:t>a közbeszerzésekről szóló 2015. évi CXLIII. törvény (Kbt.) 112. § (1) bekezdés b) pont szerinti tárgyalásos közbeszerzési eljárás</w:t>
      </w:r>
    </w:p>
    <w:p w14:paraId="20CB8535" w14:textId="77777777" w:rsidR="000108A7" w:rsidRPr="000108A7" w:rsidRDefault="000108A7" w:rsidP="000108A7">
      <w:pPr>
        <w:spacing w:after="160" w:line="278" w:lineRule="auto"/>
        <w:jc w:val="center"/>
        <w:rPr>
          <w:rFonts w:asciiTheme="minorHAnsi" w:eastAsia="Aptos" w:hAnsiTheme="minorHAnsi" w:cstheme="minorHAnsi"/>
          <w:b/>
          <w:kern w:val="2"/>
          <w:sz w:val="22"/>
          <w:szCs w:val="22"/>
          <w:lang w:eastAsia="en-US"/>
          <w14:ligatures w14:val="standardContextual"/>
        </w:rPr>
      </w:pPr>
      <w:r w:rsidRPr="000108A7">
        <w:rPr>
          <w:rFonts w:asciiTheme="minorHAnsi" w:eastAsia="Aptos" w:hAnsiTheme="minorHAnsi" w:cstheme="minorHAnsi"/>
          <w:b/>
          <w:kern w:val="2"/>
          <w:sz w:val="22"/>
          <w:szCs w:val="22"/>
          <w:lang w:eastAsia="en-US"/>
          <w14:ligatures w14:val="standardContextual"/>
        </w:rPr>
        <w:t>AJÁNLATTÉTELI DOKUMENTÁCIÓ III. KÖTET</w:t>
      </w:r>
    </w:p>
    <w:p w14:paraId="3AC20A7C" w14:textId="77777777" w:rsidR="000108A7" w:rsidRPr="000108A7" w:rsidRDefault="000108A7" w:rsidP="000108A7">
      <w:pPr>
        <w:spacing w:after="160" w:line="278" w:lineRule="auto"/>
        <w:jc w:val="center"/>
        <w:rPr>
          <w:rFonts w:asciiTheme="minorHAnsi" w:eastAsia="Aptos" w:hAnsiTheme="minorHAnsi" w:cstheme="minorHAnsi"/>
          <w:b/>
          <w:kern w:val="2"/>
          <w:sz w:val="22"/>
          <w:szCs w:val="22"/>
          <w:lang w:eastAsia="en-US"/>
          <w14:ligatures w14:val="standardContextual"/>
        </w:rPr>
      </w:pPr>
      <w:r w:rsidRPr="000108A7">
        <w:rPr>
          <w:rFonts w:asciiTheme="minorHAnsi" w:eastAsia="Aptos" w:hAnsiTheme="minorHAnsi" w:cstheme="minorHAnsi"/>
          <w:b/>
          <w:kern w:val="2"/>
          <w:sz w:val="22"/>
          <w:szCs w:val="22"/>
          <w:lang w:eastAsia="en-US"/>
          <w14:ligatures w14:val="standardContextual"/>
        </w:rPr>
        <w:t>MŰSZAKI LEÍRÁS</w:t>
      </w:r>
    </w:p>
    <w:p w14:paraId="2C9CCAEB" w14:textId="7E12A33C" w:rsidR="000108A7" w:rsidRPr="000108A7" w:rsidRDefault="000108A7" w:rsidP="000108A7">
      <w:pPr>
        <w:spacing w:after="160" w:line="278" w:lineRule="auto"/>
        <w:jc w:val="center"/>
        <w:rPr>
          <w:rFonts w:asciiTheme="minorHAnsi" w:eastAsia="Aptos" w:hAnsiTheme="minorHAnsi" w:cstheme="minorHAnsi"/>
          <w:b/>
          <w:kern w:val="2"/>
          <w:sz w:val="22"/>
          <w:szCs w:val="22"/>
          <w:lang w:eastAsia="en-US"/>
          <w14:ligatures w14:val="standardContextual"/>
        </w:rPr>
      </w:pPr>
      <w:r w:rsidRPr="000108A7">
        <w:rPr>
          <w:rFonts w:asciiTheme="minorHAnsi" w:eastAsia="Aptos" w:hAnsiTheme="minorHAnsi" w:cstheme="minorHAnsi"/>
          <w:b/>
          <w:kern w:val="2"/>
          <w:sz w:val="22"/>
          <w:szCs w:val="22"/>
          <w:lang w:eastAsia="en-US"/>
          <w14:ligatures w14:val="standardContextual"/>
        </w:rPr>
        <w:t>3. számú melléklet</w:t>
      </w:r>
    </w:p>
    <w:p w14:paraId="56B3D36A" w14:textId="628958C9" w:rsidR="000108A7" w:rsidRPr="000108A7" w:rsidRDefault="000108A7" w:rsidP="000108A7">
      <w:pPr>
        <w:spacing w:after="160" w:line="278" w:lineRule="auto"/>
        <w:jc w:val="center"/>
        <w:rPr>
          <w:rFonts w:asciiTheme="minorHAnsi" w:eastAsia="Aptos" w:hAnsiTheme="minorHAnsi" w:cstheme="minorHAnsi"/>
          <w:bCs/>
          <w:kern w:val="2"/>
          <w:sz w:val="22"/>
          <w:szCs w:val="22"/>
          <w:lang w:eastAsia="en-US"/>
          <w14:ligatures w14:val="standardContextual"/>
        </w:rPr>
      </w:pPr>
      <w:r w:rsidRPr="000108A7">
        <w:rPr>
          <w:rFonts w:asciiTheme="minorHAnsi" w:eastAsia="Aptos" w:hAnsiTheme="minorHAnsi" w:cstheme="minorHAnsi"/>
          <w:bCs/>
          <w:kern w:val="2"/>
          <w:sz w:val="22"/>
          <w:szCs w:val="22"/>
          <w:lang w:eastAsia="en-US"/>
          <w14:ligatures w14:val="standardContextual"/>
        </w:rPr>
        <w:t xml:space="preserve">A megvalósításhoz szükséges </w:t>
      </w:r>
      <w:proofErr w:type="spellStart"/>
      <w:r w:rsidRPr="000108A7">
        <w:rPr>
          <w:rFonts w:asciiTheme="minorHAnsi" w:eastAsia="Aptos" w:hAnsiTheme="minorHAnsi" w:cstheme="minorHAnsi"/>
          <w:bCs/>
          <w:kern w:val="2"/>
          <w:sz w:val="22"/>
          <w:szCs w:val="22"/>
          <w:lang w:eastAsia="en-US"/>
          <w14:ligatures w14:val="standardContextual"/>
        </w:rPr>
        <w:t>Köf-Kif</w:t>
      </w:r>
      <w:proofErr w:type="spellEnd"/>
      <w:r w:rsidRPr="000108A7">
        <w:rPr>
          <w:rFonts w:asciiTheme="minorHAnsi" w:eastAsia="Aptos" w:hAnsiTheme="minorHAnsi" w:cstheme="minorHAnsi"/>
          <w:bCs/>
          <w:kern w:val="2"/>
          <w:sz w:val="22"/>
          <w:szCs w:val="22"/>
          <w:lang w:eastAsia="en-US"/>
          <w14:ligatures w14:val="standardContextual"/>
        </w:rPr>
        <w:t xml:space="preserve"> hálózat topológiai és energiatérképe</w:t>
      </w:r>
    </w:p>
    <w:p w14:paraId="4E9C3E3B" w14:textId="353588B9" w:rsidR="000F139D" w:rsidRPr="000108A7" w:rsidRDefault="000F139D" w:rsidP="00F47A69">
      <w:pPr>
        <w:spacing w:after="120" w:line="360" w:lineRule="auto"/>
        <w:jc w:val="both"/>
        <w:rPr>
          <w:rFonts w:asciiTheme="minorHAnsi" w:eastAsia="Times New Roman" w:hAnsiTheme="minorHAnsi" w:cstheme="minorHAnsi"/>
          <w:sz w:val="22"/>
          <w:szCs w:val="22"/>
        </w:rPr>
      </w:pPr>
    </w:p>
    <w:p w14:paraId="779118DD" w14:textId="77777777" w:rsidR="0083207B" w:rsidRPr="000108A7" w:rsidRDefault="0083207B" w:rsidP="00F47A69">
      <w:pPr>
        <w:spacing w:after="120" w:line="360" w:lineRule="auto"/>
        <w:jc w:val="both"/>
        <w:rPr>
          <w:rFonts w:asciiTheme="minorHAnsi" w:eastAsia="Times New Roman" w:hAnsiTheme="minorHAnsi" w:cstheme="minorHAnsi"/>
          <w:sz w:val="22"/>
          <w:szCs w:val="22"/>
        </w:rPr>
      </w:pPr>
    </w:p>
    <w:p w14:paraId="09B2D0C4" w14:textId="0EC5672C" w:rsidR="009A70BF" w:rsidRPr="000108A7" w:rsidRDefault="009A70BF" w:rsidP="00B572DD">
      <w:pPr>
        <w:pStyle w:val="Cm"/>
        <w:spacing w:before="0"/>
        <w:ind w:right="1563"/>
        <w:jc w:val="center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noProof/>
          <w:sz w:val="22"/>
          <w:szCs w:val="22"/>
        </w:rPr>
        <w:drawing>
          <wp:anchor distT="0" distB="0" distL="114300" distR="114300" simplePos="0" relativeHeight="251659264" behindDoc="1" locked="0" layoutInCell="1" allowOverlap="1" wp14:anchorId="4613C85E" wp14:editId="11D4CC12">
            <wp:simplePos x="0" y="0"/>
            <wp:positionH relativeFrom="margin">
              <wp:posOffset>2144457</wp:posOffset>
            </wp:positionH>
            <wp:positionV relativeFrom="paragraph">
              <wp:posOffset>278052</wp:posOffset>
            </wp:positionV>
            <wp:extent cx="1450340" cy="935990"/>
            <wp:effectExtent l="0" t="0" r="0" b="0"/>
            <wp:wrapTight wrapText="bothSides">
              <wp:wrapPolygon edited="0">
                <wp:start x="0" y="0"/>
                <wp:lineTo x="0" y="21102"/>
                <wp:lineTo x="21278" y="21102"/>
                <wp:lineTo x="21278" y="0"/>
                <wp:lineTo x="0" y="0"/>
              </wp:wrapPolygon>
            </wp:wrapTight>
            <wp:docPr id="1959397117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34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056AEA" w14:textId="77777777" w:rsidR="009A70BF" w:rsidRPr="000108A7" w:rsidRDefault="009A70BF" w:rsidP="00B572DD">
      <w:pPr>
        <w:pStyle w:val="Cm"/>
        <w:spacing w:before="0"/>
        <w:ind w:right="1563"/>
        <w:jc w:val="center"/>
        <w:rPr>
          <w:rFonts w:asciiTheme="minorHAnsi" w:hAnsiTheme="minorHAnsi" w:cstheme="minorHAnsi"/>
          <w:sz w:val="22"/>
          <w:szCs w:val="22"/>
        </w:rPr>
      </w:pPr>
    </w:p>
    <w:p w14:paraId="2225AA4F" w14:textId="77777777" w:rsidR="009A70BF" w:rsidRPr="000108A7" w:rsidRDefault="009A70BF" w:rsidP="00B572DD">
      <w:pPr>
        <w:pStyle w:val="Cm"/>
        <w:spacing w:before="0"/>
        <w:ind w:right="1563"/>
        <w:jc w:val="center"/>
        <w:rPr>
          <w:rFonts w:asciiTheme="minorHAnsi" w:hAnsiTheme="minorHAnsi" w:cstheme="minorHAnsi"/>
          <w:sz w:val="22"/>
          <w:szCs w:val="22"/>
        </w:rPr>
      </w:pPr>
    </w:p>
    <w:p w14:paraId="1DC81C6C" w14:textId="77777777" w:rsidR="009A70BF" w:rsidRPr="000108A7" w:rsidRDefault="009A70BF" w:rsidP="00B572DD">
      <w:pPr>
        <w:pStyle w:val="Cm"/>
        <w:spacing w:before="0"/>
        <w:ind w:right="1563"/>
        <w:jc w:val="center"/>
        <w:rPr>
          <w:rFonts w:asciiTheme="minorHAnsi" w:hAnsiTheme="minorHAnsi" w:cstheme="minorHAnsi"/>
          <w:sz w:val="22"/>
          <w:szCs w:val="22"/>
        </w:rPr>
      </w:pPr>
    </w:p>
    <w:p w14:paraId="60E79FC5" w14:textId="171F107C" w:rsidR="00B572DD" w:rsidRPr="000108A7" w:rsidRDefault="005A3AAD" w:rsidP="000108A7">
      <w:pPr>
        <w:pStyle w:val="Cm"/>
        <w:spacing w:before="0"/>
        <w:ind w:right="1563"/>
        <w:jc w:val="center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NRG7 m</w:t>
      </w:r>
      <w:r w:rsidR="00B572DD" w:rsidRPr="000108A7">
        <w:rPr>
          <w:rFonts w:asciiTheme="minorHAnsi" w:hAnsiTheme="minorHAnsi" w:cstheme="minorHAnsi"/>
          <w:sz w:val="22"/>
          <w:szCs w:val="22"/>
        </w:rPr>
        <w:t>egújulóenergia</w:t>
      </w:r>
      <w:r w:rsidR="00B572DD" w:rsidRPr="000108A7">
        <w:rPr>
          <w:rFonts w:asciiTheme="minorHAnsi" w:hAnsiTheme="minorHAnsi" w:cstheme="minorHAnsi"/>
          <w:spacing w:val="-11"/>
          <w:sz w:val="22"/>
          <w:szCs w:val="22"/>
        </w:rPr>
        <w:t>-</w:t>
      </w:r>
      <w:r w:rsidR="00B572DD" w:rsidRPr="000108A7">
        <w:rPr>
          <w:rFonts w:asciiTheme="minorHAnsi" w:hAnsiTheme="minorHAnsi" w:cstheme="minorHAnsi"/>
          <w:sz w:val="22"/>
          <w:szCs w:val="22"/>
        </w:rPr>
        <w:t>közösség</w:t>
      </w:r>
      <w:r w:rsidR="00B572DD" w:rsidRPr="000108A7">
        <w:rPr>
          <w:rFonts w:asciiTheme="minorHAnsi" w:hAnsiTheme="minorHAnsi" w:cstheme="minorHAnsi"/>
          <w:spacing w:val="-13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Erzsébetvárosban</w:t>
      </w:r>
    </w:p>
    <w:p w14:paraId="30E923C1" w14:textId="77777777" w:rsidR="00B572DD" w:rsidRPr="000108A7" w:rsidRDefault="00B572DD" w:rsidP="000108A7">
      <w:pPr>
        <w:pStyle w:val="Cm"/>
        <w:spacing w:before="0"/>
        <w:jc w:val="center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pacing w:val="-4"/>
          <w:sz w:val="22"/>
          <w:szCs w:val="22"/>
        </w:rPr>
        <w:t>2025</w:t>
      </w:r>
    </w:p>
    <w:p w14:paraId="7B0D7F1F" w14:textId="77777777" w:rsidR="00B572DD" w:rsidRPr="000108A7" w:rsidRDefault="00B572DD" w:rsidP="00B572DD">
      <w:pPr>
        <w:pStyle w:val="Default"/>
        <w:spacing w:after="120" w:line="276" w:lineRule="auto"/>
        <w:rPr>
          <w:rFonts w:asciiTheme="minorHAnsi" w:hAnsiTheme="minorHAnsi" w:cstheme="minorHAnsi"/>
          <w:sz w:val="22"/>
          <w:szCs w:val="22"/>
        </w:rPr>
      </w:pPr>
    </w:p>
    <w:p w14:paraId="4FD2CA90" w14:textId="229FD9C1" w:rsidR="00B572DD" w:rsidRPr="000108A7" w:rsidRDefault="00B572DD" w:rsidP="00B572DD">
      <w:pPr>
        <w:pStyle w:val="Szvegtrzs"/>
        <w:spacing w:after="120" w:line="276" w:lineRule="auto"/>
        <w:ind w:left="141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 xml:space="preserve">Az NRG7 Energiaközösségi Szolgáltató Nonprofit Kft. </w:t>
      </w:r>
      <w:r w:rsidR="0054490D" w:rsidRPr="000108A7">
        <w:rPr>
          <w:rFonts w:asciiTheme="minorHAnsi" w:hAnsiTheme="minorHAnsi" w:cstheme="minorHAnsi"/>
          <w:sz w:val="22"/>
          <w:szCs w:val="22"/>
        </w:rPr>
        <w:t>(székhelye: Székhelye: 1077 Budapest, Wesselényi utca 69.</w:t>
      </w:r>
      <w:r w:rsidR="00501856" w:rsidRPr="000108A7">
        <w:rPr>
          <w:rFonts w:asciiTheme="minorHAnsi" w:hAnsiTheme="minorHAnsi" w:cstheme="minorHAnsi"/>
          <w:sz w:val="22"/>
          <w:szCs w:val="22"/>
        </w:rPr>
        <w:t xml:space="preserve">; cégjegyzékszáma: Cg.01-09-990216; adószáma: </w:t>
      </w:r>
      <w:r w:rsidR="005A1693" w:rsidRPr="000108A7">
        <w:rPr>
          <w:rFonts w:asciiTheme="minorHAnsi" w:hAnsiTheme="minorHAnsi" w:cstheme="minorHAnsi"/>
          <w:sz w:val="22"/>
          <w:szCs w:val="22"/>
        </w:rPr>
        <w:t>adószáma: 24095275-2-42), a továbbiakban</w:t>
      </w:r>
      <w:r w:rsidR="00501856" w:rsidRPr="000108A7">
        <w:rPr>
          <w:rFonts w:asciiTheme="minorHAnsi" w:hAnsiTheme="minorHAnsi" w:cstheme="minorHAnsi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NRG7 üzleti modellje több ütemben kerül megvalósításra a szabályzói környezet fejlődésével összhangban.</w:t>
      </w:r>
    </w:p>
    <w:p w14:paraId="64B1CB5B" w14:textId="77777777" w:rsidR="00B572DD" w:rsidRPr="000108A7" w:rsidRDefault="00B572DD" w:rsidP="00B572DD">
      <w:pPr>
        <w:pStyle w:val="Cmsor1"/>
        <w:spacing w:before="240" w:after="120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pacing w:val="-2"/>
          <w:sz w:val="22"/>
          <w:szCs w:val="22"/>
        </w:rPr>
        <w:t>Célcsoport</w:t>
      </w:r>
    </w:p>
    <w:p w14:paraId="13D3421F" w14:textId="77777777" w:rsidR="00B572DD" w:rsidRPr="000108A7" w:rsidRDefault="00B572DD" w:rsidP="00B572DD">
      <w:pPr>
        <w:pStyle w:val="Szvegtrzs"/>
        <w:spacing w:after="120" w:line="276" w:lineRule="auto"/>
        <w:ind w:left="141"/>
        <w:jc w:val="both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A</w:t>
      </w:r>
      <w:r w:rsidRPr="000108A7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célcsoportot</w:t>
      </w:r>
      <w:r w:rsidRPr="000108A7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a</w:t>
      </w:r>
      <w:r w:rsidRPr="000108A7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hatóterületen,</w:t>
      </w:r>
      <w:r w:rsidRPr="000108A7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Budapest Főváros VII. kerület Erzsébetváros</w:t>
      </w:r>
      <w:r w:rsidRPr="000108A7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közigazgatási</w:t>
      </w:r>
      <w:r w:rsidRPr="000108A7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területén</w:t>
      </w:r>
      <w:r w:rsidRPr="000108A7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 xml:space="preserve">(a </w:t>
      </w:r>
      <w:proofErr w:type="spellStart"/>
      <w:r w:rsidRPr="000108A7">
        <w:rPr>
          <w:rFonts w:asciiTheme="minorHAnsi" w:hAnsiTheme="minorHAnsi" w:cstheme="minorHAnsi"/>
          <w:sz w:val="22"/>
          <w:szCs w:val="22"/>
        </w:rPr>
        <w:t>Rumbach</w:t>
      </w:r>
      <w:proofErr w:type="spellEnd"/>
      <w:r w:rsidRPr="000108A7">
        <w:rPr>
          <w:rFonts w:asciiTheme="minorHAnsi" w:hAnsiTheme="minorHAnsi" w:cstheme="minorHAnsi"/>
          <w:sz w:val="22"/>
          <w:szCs w:val="22"/>
        </w:rPr>
        <w:t xml:space="preserve"> Sebestyén utca és Dob utca sarkán található 10/132kV alállomás ellátási területén) élő</w:t>
      </w:r>
      <w:r w:rsidRPr="000108A7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lakosság,</w:t>
      </w:r>
      <w:r w:rsidRPr="000108A7">
        <w:rPr>
          <w:rFonts w:asciiTheme="minorHAnsi" w:hAnsiTheme="minorHAnsi" w:cstheme="minorHAnsi"/>
          <w:spacing w:val="40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az itt működő vállalkozások, önkormányzati intézmények képezik a következők szerint:</w:t>
      </w:r>
    </w:p>
    <w:p w14:paraId="2A9C4D7E" w14:textId="77777777" w:rsidR="00B572DD" w:rsidRPr="000108A7" w:rsidRDefault="00B572DD" w:rsidP="00B572DD">
      <w:pPr>
        <w:pStyle w:val="Listaszerbekezds"/>
        <w:widowControl w:val="0"/>
        <w:numPr>
          <w:ilvl w:val="0"/>
          <w:numId w:val="10"/>
        </w:numPr>
        <w:tabs>
          <w:tab w:val="left" w:pos="860"/>
        </w:tabs>
        <w:autoSpaceDE w:val="0"/>
        <w:autoSpaceDN w:val="0"/>
        <w:spacing w:after="0"/>
        <w:ind w:left="856" w:hanging="357"/>
        <w:contextualSpacing w:val="0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pacing w:val="-2"/>
          <w:sz w:val="22"/>
          <w:szCs w:val="22"/>
        </w:rPr>
        <w:t>lakossági és intézményi energiafogyasztók;</w:t>
      </w:r>
    </w:p>
    <w:p w14:paraId="4955B762" w14:textId="77777777" w:rsidR="00B572DD" w:rsidRPr="000108A7" w:rsidRDefault="00B572DD" w:rsidP="00B572DD">
      <w:pPr>
        <w:pStyle w:val="Listaszerbekezds"/>
        <w:widowControl w:val="0"/>
        <w:numPr>
          <w:ilvl w:val="0"/>
          <w:numId w:val="10"/>
        </w:numPr>
        <w:tabs>
          <w:tab w:val="left" w:pos="860"/>
        </w:tabs>
        <w:autoSpaceDE w:val="0"/>
        <w:autoSpaceDN w:val="0"/>
        <w:spacing w:after="0"/>
        <w:ind w:left="856" w:hanging="357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saját</w:t>
      </w:r>
      <w:r w:rsidRPr="000108A7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megújuló-energia</w:t>
      </w:r>
      <w:r w:rsidRPr="000108A7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termeléssel</w:t>
      </w:r>
      <w:r w:rsidRPr="000108A7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rendelkező, vagy azt kiépíteni szándékozó</w:t>
      </w:r>
      <w:r w:rsidRPr="000108A7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>fogyasztók;</w:t>
      </w:r>
    </w:p>
    <w:p w14:paraId="786917EB" w14:textId="77777777" w:rsidR="00B572DD" w:rsidRPr="000108A7" w:rsidRDefault="00B572DD" w:rsidP="00B572DD">
      <w:pPr>
        <w:pStyle w:val="Listaszerbekezds"/>
        <w:widowControl w:val="0"/>
        <w:numPr>
          <w:ilvl w:val="0"/>
          <w:numId w:val="10"/>
        </w:numPr>
        <w:tabs>
          <w:tab w:val="left" w:pos="860"/>
        </w:tabs>
        <w:autoSpaceDE w:val="0"/>
        <w:autoSpaceDN w:val="0"/>
        <w:spacing w:after="0"/>
        <w:ind w:left="856" w:hanging="357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elektromos gépjármű-használók.</w:t>
      </w:r>
    </w:p>
    <w:p w14:paraId="72C79318" w14:textId="77777777" w:rsidR="00B572DD" w:rsidRPr="000108A7" w:rsidRDefault="00B572DD" w:rsidP="00B572DD">
      <w:pPr>
        <w:pStyle w:val="Cmsor1"/>
        <w:spacing w:before="240" w:after="120"/>
        <w:rPr>
          <w:rFonts w:asciiTheme="minorHAnsi" w:hAnsiTheme="minorHAnsi" w:cstheme="minorHAnsi"/>
          <w:spacing w:val="-2"/>
          <w:sz w:val="22"/>
          <w:szCs w:val="22"/>
        </w:rPr>
      </w:pPr>
      <w:r w:rsidRPr="000108A7">
        <w:rPr>
          <w:rFonts w:asciiTheme="minorHAnsi" w:hAnsiTheme="minorHAnsi" w:cstheme="minorHAnsi"/>
          <w:spacing w:val="-2"/>
          <w:sz w:val="22"/>
          <w:szCs w:val="22"/>
        </w:rPr>
        <w:lastRenderedPageBreak/>
        <w:t xml:space="preserve">Az NRG7 alapítói </w:t>
      </w:r>
    </w:p>
    <w:p w14:paraId="6D630251" w14:textId="77777777" w:rsidR="00B572DD" w:rsidRPr="000108A7" w:rsidRDefault="00B572DD" w:rsidP="00B572DD">
      <w:pPr>
        <w:spacing w:after="120"/>
        <w:jc w:val="both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Az NRG7 Energiaközösségi Szolgáltató Nonprofit Kft.-t – egy használaton kívüli, üres önkormányzati cég átalakításával – Budapest Főváros VII. kerület Erzsébetváros Önkormányzata (tulajdoni hányada 92%), továbbá két 100 százalékban saját tulajdonában álló gazdasági társasága, az EVIN Erzsébetvárosi Ingatlangazdálkodási Nonprofit Zrt. (tulajdoni hányada 4%), valamint az Erzsébetvárosi Piacüzemeltetési Nonprofit Kft. (tulajdoni hányada 4%) hozta létre 2025. április 2-án 3 millió forint alaptőkével. A változásokat a Fővárosi Cégbíróság 2025. április 24-ével bejegyezte.</w:t>
      </w:r>
    </w:p>
    <w:p w14:paraId="0A5CCE59" w14:textId="77777777" w:rsidR="00B572DD" w:rsidRPr="000108A7" w:rsidRDefault="00B572DD" w:rsidP="00B572DD">
      <w:pPr>
        <w:spacing w:after="120"/>
        <w:jc w:val="both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 xml:space="preserve">Az Önkormányzat döntése alapján – az energiaközösségtől függetlenül – az Erzsébetvárosi Piacüzemeltetési Nonprofit Kft. 2025. június 30-ával beolvad az Erzsébetvárosi EVIN Ingatlangazdálkodási Nonprofit Zrt.-be, így a tulajdonviszonyok arányosan átalakulnak, ez azonban nem jelent érdemi változást az NRG7 Nonprofit Kft. működésére nézve. </w:t>
      </w:r>
    </w:p>
    <w:p w14:paraId="2564D59F" w14:textId="77777777" w:rsidR="00B572DD" w:rsidRPr="000108A7" w:rsidRDefault="00B572DD" w:rsidP="00B572DD">
      <w:pPr>
        <w:pStyle w:val="Cmsor1"/>
        <w:spacing w:before="240" w:after="120"/>
        <w:rPr>
          <w:rFonts w:asciiTheme="minorHAnsi" w:hAnsiTheme="minorHAnsi" w:cstheme="minorHAnsi"/>
          <w:spacing w:val="-2"/>
          <w:sz w:val="22"/>
          <w:szCs w:val="22"/>
        </w:rPr>
      </w:pPr>
      <w:r w:rsidRPr="000108A7">
        <w:rPr>
          <w:rFonts w:asciiTheme="minorHAnsi" w:hAnsiTheme="minorHAnsi" w:cstheme="minorHAnsi"/>
          <w:spacing w:val="-2"/>
          <w:sz w:val="22"/>
          <w:szCs w:val="22"/>
        </w:rPr>
        <w:t xml:space="preserve">Az alapítók célkitűzései </w:t>
      </w:r>
    </w:p>
    <w:p w14:paraId="2863EB76" w14:textId="77777777" w:rsidR="00B572DD" w:rsidRPr="000108A7" w:rsidRDefault="00B572DD" w:rsidP="00B572DD">
      <w:pPr>
        <w:pStyle w:val="Listaszerbekezds"/>
        <w:numPr>
          <w:ilvl w:val="0"/>
          <w:numId w:val="11"/>
        </w:numPr>
        <w:spacing w:after="0"/>
        <w:ind w:left="851"/>
        <w:contextualSpacing w:val="0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energiafüggetlenség növelése a tagok számára megújuló energiaforrásból</w:t>
      </w:r>
    </w:p>
    <w:p w14:paraId="1C4CD846" w14:textId="77777777" w:rsidR="00B572DD" w:rsidRPr="000108A7" w:rsidRDefault="00B572DD" w:rsidP="00B572DD">
      <w:pPr>
        <w:pStyle w:val="Listaszerbekezds"/>
        <w:numPr>
          <w:ilvl w:val="0"/>
          <w:numId w:val="11"/>
        </w:numPr>
        <w:spacing w:after="0"/>
        <w:ind w:left="851"/>
        <w:contextualSpacing w:val="0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az energiafelhasználás csökkentése, energiahatékony rendszerek kialakításával és az üzemeltetés optimalizálásával</w:t>
      </w:r>
    </w:p>
    <w:p w14:paraId="4B11B711" w14:textId="77777777" w:rsidR="00B572DD" w:rsidRPr="000108A7" w:rsidRDefault="00B572DD" w:rsidP="00B572DD">
      <w:pPr>
        <w:pStyle w:val="Listaszerbekezds"/>
        <w:numPr>
          <w:ilvl w:val="0"/>
          <w:numId w:val="11"/>
        </w:numPr>
        <w:spacing w:after="0"/>
        <w:ind w:left="851"/>
        <w:contextualSpacing w:val="0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a földgázfelhasználás és a széndioxidkibocsátás csökkentése (a fűtési rendszerek fokozatos elektrifikációja)</w:t>
      </w:r>
    </w:p>
    <w:p w14:paraId="01A8E584" w14:textId="77777777" w:rsidR="00B572DD" w:rsidRPr="000108A7" w:rsidRDefault="00B572DD" w:rsidP="00B572DD">
      <w:pPr>
        <w:pStyle w:val="Listaszerbekezds"/>
        <w:numPr>
          <w:ilvl w:val="0"/>
          <w:numId w:val="11"/>
        </w:numPr>
        <w:spacing w:after="0"/>
        <w:ind w:left="851"/>
        <w:contextualSpacing w:val="0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a lakossági és intézményi energia- és üzemeltetési költségek csökkentése;</w:t>
      </w:r>
    </w:p>
    <w:p w14:paraId="4779A05E" w14:textId="77777777" w:rsidR="00B572DD" w:rsidRPr="000108A7" w:rsidRDefault="00B572DD" w:rsidP="00B572DD">
      <w:pPr>
        <w:pStyle w:val="Listaszerbekezds"/>
        <w:numPr>
          <w:ilvl w:val="0"/>
          <w:numId w:val="11"/>
        </w:numPr>
        <w:spacing w:after="0"/>
        <w:ind w:left="851"/>
        <w:contextualSpacing w:val="0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energiahatékonysági szolgáltatások nyújtása a tagok számára, és a kerületi lakosság, vállalkozásokszámára;</w:t>
      </w:r>
    </w:p>
    <w:p w14:paraId="2009FE75" w14:textId="77777777" w:rsidR="00B572DD" w:rsidRPr="000108A7" w:rsidRDefault="00B572DD" w:rsidP="00B572DD">
      <w:pPr>
        <w:pStyle w:val="Listaszerbekezds"/>
        <w:numPr>
          <w:ilvl w:val="0"/>
          <w:numId w:val="11"/>
        </w:numPr>
        <w:spacing w:after="0"/>
        <w:ind w:left="851"/>
        <w:contextualSpacing w:val="0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az energiaszegénység enyhítése;</w:t>
      </w:r>
    </w:p>
    <w:p w14:paraId="3A73984F" w14:textId="77777777" w:rsidR="00B572DD" w:rsidRPr="000108A7" w:rsidRDefault="00B572DD" w:rsidP="00B572DD">
      <w:pPr>
        <w:pStyle w:val="Listaszerbekezds"/>
        <w:numPr>
          <w:ilvl w:val="0"/>
          <w:numId w:val="11"/>
        </w:numPr>
        <w:spacing w:after="0"/>
        <w:ind w:left="851"/>
        <w:contextualSpacing w:val="0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az e-mobilitás terjedésének elősegítése a töltőhálózat fejlesztése révén.</w:t>
      </w:r>
    </w:p>
    <w:p w14:paraId="7FA6E550" w14:textId="77777777" w:rsidR="00B572DD" w:rsidRPr="000108A7" w:rsidRDefault="00B572DD" w:rsidP="00B572DD">
      <w:pPr>
        <w:ind w:left="720"/>
        <w:rPr>
          <w:rFonts w:asciiTheme="minorHAnsi" w:hAnsiTheme="minorHAnsi" w:cstheme="minorHAnsi"/>
          <w:sz w:val="22"/>
          <w:szCs w:val="22"/>
        </w:rPr>
      </w:pPr>
    </w:p>
    <w:p w14:paraId="40B82D5E" w14:textId="77777777" w:rsidR="00B572DD" w:rsidRPr="000108A7" w:rsidRDefault="00B572DD" w:rsidP="00B572DD">
      <w:pPr>
        <w:rPr>
          <w:rFonts w:asciiTheme="minorHAnsi" w:hAnsiTheme="minorHAnsi" w:cstheme="minorHAnsi"/>
          <w:b/>
          <w:bCs/>
          <w:spacing w:val="-2"/>
          <w:sz w:val="22"/>
          <w:szCs w:val="22"/>
          <w:highlight w:val="magenta"/>
          <w:u w:color="000000"/>
        </w:rPr>
      </w:pPr>
    </w:p>
    <w:p w14:paraId="74B13A00" w14:textId="77777777" w:rsidR="00B572DD" w:rsidRPr="000108A7" w:rsidRDefault="00B572DD" w:rsidP="00B572DD">
      <w:pPr>
        <w:pStyle w:val="Cmsor1"/>
        <w:spacing w:before="240" w:after="120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pacing w:val="-2"/>
          <w:sz w:val="22"/>
          <w:szCs w:val="22"/>
        </w:rPr>
        <w:t>Tevékenységek</w:t>
      </w:r>
    </w:p>
    <w:p w14:paraId="4E0AFD72" w14:textId="77777777" w:rsidR="00B572DD" w:rsidRPr="000108A7" w:rsidRDefault="00B572DD" w:rsidP="00B572DD">
      <w:pPr>
        <w:pStyle w:val="Cmsor3"/>
        <w:spacing w:after="120"/>
        <w:jc w:val="both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Rövid</w:t>
      </w:r>
      <w:r w:rsidRPr="000108A7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távon</w:t>
      </w:r>
      <w:r w:rsidRPr="000108A7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 xml:space="preserve">megvalósítható 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>tevékenységek (</w:t>
      </w:r>
      <w:r w:rsidRPr="000108A7">
        <w:rPr>
          <w:rFonts w:asciiTheme="minorHAnsi" w:hAnsiTheme="minorHAnsi" w:cstheme="minorHAnsi"/>
          <w:spacing w:val="-1"/>
          <w:sz w:val="22"/>
          <w:szCs w:val="22"/>
        </w:rPr>
        <w:t xml:space="preserve">a </w:t>
      </w:r>
      <w:r w:rsidRPr="000108A7">
        <w:rPr>
          <w:rFonts w:asciiTheme="minorHAnsi" w:hAnsiTheme="minorHAnsi" w:cstheme="minorHAnsi"/>
          <w:sz w:val="22"/>
          <w:szCs w:val="22"/>
        </w:rPr>
        <w:t>jelenlegi</w:t>
      </w:r>
      <w:r w:rsidRPr="000108A7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szabályozási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környezetben)</w:t>
      </w:r>
    </w:p>
    <w:p w14:paraId="16A9EA8A" w14:textId="77777777" w:rsidR="00B572DD" w:rsidRPr="000108A7" w:rsidRDefault="00B572DD" w:rsidP="00B572DD">
      <w:pPr>
        <w:pStyle w:val="Listaszerbekezds"/>
        <w:widowControl w:val="0"/>
        <w:numPr>
          <w:ilvl w:val="0"/>
          <w:numId w:val="9"/>
        </w:numPr>
        <w:tabs>
          <w:tab w:val="left" w:pos="861"/>
        </w:tabs>
        <w:autoSpaceDE w:val="0"/>
        <w:autoSpaceDN w:val="0"/>
        <w:spacing w:after="120"/>
        <w:ind w:right="143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 xml:space="preserve">Közcélú hálózathoz kapcsolódó, vagy ún. </w:t>
      </w:r>
      <w:proofErr w:type="spellStart"/>
      <w:r w:rsidRPr="000108A7">
        <w:rPr>
          <w:rFonts w:asciiTheme="minorHAnsi" w:hAnsiTheme="minorHAnsi" w:cstheme="minorHAnsi"/>
          <w:sz w:val="22"/>
          <w:szCs w:val="22"/>
        </w:rPr>
        <w:t>visszwatt</w:t>
      </w:r>
      <w:proofErr w:type="spellEnd"/>
      <w:r w:rsidRPr="000108A7">
        <w:rPr>
          <w:rFonts w:asciiTheme="minorHAnsi" w:hAnsiTheme="minorHAnsi" w:cstheme="minorHAnsi"/>
          <w:sz w:val="22"/>
          <w:szCs w:val="22"/>
        </w:rPr>
        <w:t xml:space="preserve"> védelemmel rendelkező, megújuló villamosenergia</w:t>
      </w:r>
      <w:r w:rsidRPr="000108A7">
        <w:rPr>
          <w:rFonts w:asciiTheme="minorHAnsi" w:hAnsiTheme="minorHAnsi" w:cstheme="minorHAnsi"/>
          <w:spacing w:val="-9"/>
          <w:sz w:val="22"/>
          <w:szCs w:val="22"/>
        </w:rPr>
        <w:t>-</w:t>
      </w:r>
      <w:r w:rsidRPr="000108A7">
        <w:rPr>
          <w:rFonts w:asciiTheme="minorHAnsi" w:hAnsiTheme="minorHAnsi" w:cstheme="minorHAnsi"/>
          <w:sz w:val="22"/>
          <w:szCs w:val="22"/>
        </w:rPr>
        <w:t>termelő</w:t>
      </w:r>
      <w:r w:rsidRPr="000108A7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rendszerek</w:t>
      </w:r>
      <w:r w:rsidRPr="000108A7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építése</w:t>
      </w:r>
      <w:r w:rsidRPr="000108A7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helyi</w:t>
      </w:r>
      <w:r w:rsidRPr="000108A7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(POD-szintű)</w:t>
      </w:r>
      <w:r w:rsidRPr="000108A7">
        <w:rPr>
          <w:rFonts w:asciiTheme="minorHAnsi" w:hAnsiTheme="minorHAnsi" w:cstheme="minorHAnsi"/>
          <w:spacing w:val="-10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fogyasztás</w:t>
      </w:r>
      <w:r w:rsidRPr="000108A7">
        <w:rPr>
          <w:rFonts w:asciiTheme="minorHAnsi" w:hAnsiTheme="minorHAnsi" w:cstheme="minorHAnsi"/>
          <w:spacing w:val="-9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kielégítésére</w:t>
      </w:r>
      <w:r w:rsidRPr="000108A7">
        <w:rPr>
          <w:rFonts w:asciiTheme="minorHAnsi" w:hAnsiTheme="minorHAnsi" w:cstheme="minorHAnsi"/>
          <w:spacing w:val="-11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saját, ill. idegen ingatlanokon.</w:t>
      </w:r>
    </w:p>
    <w:p w14:paraId="0F9767BC" w14:textId="77777777" w:rsidR="00B572DD" w:rsidRPr="000108A7" w:rsidRDefault="00B572DD" w:rsidP="00B572DD">
      <w:pPr>
        <w:pStyle w:val="Listaszerbekezds"/>
        <w:widowControl w:val="0"/>
        <w:numPr>
          <w:ilvl w:val="1"/>
          <w:numId w:val="12"/>
        </w:numPr>
        <w:tabs>
          <w:tab w:val="left" w:pos="1581"/>
        </w:tabs>
        <w:autoSpaceDE w:val="0"/>
        <w:autoSpaceDN w:val="0"/>
        <w:spacing w:after="120"/>
        <w:ind w:right="142"/>
        <w:contextualSpacing w:val="0"/>
        <w:rPr>
          <w:rFonts w:asciiTheme="minorHAnsi" w:hAnsiTheme="minorHAnsi" w:cstheme="minorHAnsi"/>
          <w:bCs/>
          <w:sz w:val="22"/>
          <w:szCs w:val="22"/>
        </w:rPr>
      </w:pPr>
      <w:r w:rsidRPr="000108A7">
        <w:rPr>
          <w:rFonts w:asciiTheme="minorHAnsi" w:hAnsiTheme="minorHAnsi" w:cstheme="minorHAnsi"/>
          <w:bCs/>
          <w:sz w:val="22"/>
          <w:szCs w:val="22"/>
        </w:rPr>
        <w:t>Saját ingatlannak minősül a tagság közvetlen-, vagy a tagok többségi-, vagy tagok kapcsolt vállalkozásainak tulajdonában álló ingatlan;</w:t>
      </w:r>
    </w:p>
    <w:p w14:paraId="3E73423B" w14:textId="77777777" w:rsidR="00B572DD" w:rsidRPr="000108A7" w:rsidRDefault="00B572DD" w:rsidP="00B572DD">
      <w:pPr>
        <w:pStyle w:val="Listaszerbekezds"/>
        <w:widowControl w:val="0"/>
        <w:numPr>
          <w:ilvl w:val="1"/>
          <w:numId w:val="12"/>
        </w:numPr>
        <w:tabs>
          <w:tab w:val="left" w:pos="1581"/>
        </w:tabs>
        <w:autoSpaceDE w:val="0"/>
        <w:autoSpaceDN w:val="0"/>
        <w:spacing w:after="120"/>
        <w:ind w:right="142"/>
        <w:contextualSpacing w:val="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0108A7">
        <w:rPr>
          <w:rFonts w:asciiTheme="minorHAnsi" w:hAnsiTheme="minorHAnsi" w:cstheme="minorHAnsi"/>
          <w:bCs/>
          <w:sz w:val="22"/>
          <w:szCs w:val="22"/>
        </w:rPr>
        <w:t>Idegen</w:t>
      </w:r>
      <w:r w:rsidRPr="000108A7">
        <w:rPr>
          <w:rFonts w:asciiTheme="minorHAnsi" w:hAnsiTheme="minorHAnsi" w:cstheme="minorHAnsi"/>
          <w:bCs/>
          <w:spacing w:val="-4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z w:val="22"/>
          <w:szCs w:val="22"/>
        </w:rPr>
        <w:t>ingatlan</w:t>
      </w:r>
      <w:r w:rsidRPr="000108A7">
        <w:rPr>
          <w:rFonts w:asciiTheme="minorHAnsi" w:hAnsiTheme="minorHAnsi" w:cstheme="minorHAnsi"/>
          <w:bCs/>
          <w:spacing w:val="-1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z w:val="22"/>
          <w:szCs w:val="22"/>
        </w:rPr>
        <w:t>a</w:t>
      </w:r>
      <w:r w:rsidRPr="000108A7">
        <w:rPr>
          <w:rFonts w:asciiTheme="minorHAnsi" w:hAnsiTheme="minorHAnsi" w:cstheme="minorHAnsi"/>
          <w:bCs/>
          <w:spacing w:val="-3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z w:val="22"/>
          <w:szCs w:val="22"/>
        </w:rPr>
        <w:t>fenti</w:t>
      </w:r>
      <w:r w:rsidRPr="000108A7">
        <w:rPr>
          <w:rFonts w:asciiTheme="minorHAnsi" w:hAnsiTheme="minorHAnsi" w:cstheme="minorHAnsi"/>
          <w:bCs/>
          <w:spacing w:val="-2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z w:val="22"/>
          <w:szCs w:val="22"/>
        </w:rPr>
        <w:t>pontnak</w:t>
      </w:r>
      <w:r w:rsidRPr="000108A7">
        <w:rPr>
          <w:rFonts w:asciiTheme="minorHAnsi" w:hAnsiTheme="minorHAnsi" w:cstheme="minorHAnsi"/>
          <w:bCs/>
          <w:spacing w:val="-2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z w:val="22"/>
          <w:szCs w:val="22"/>
        </w:rPr>
        <w:t>nem</w:t>
      </w:r>
      <w:r w:rsidRPr="000108A7">
        <w:rPr>
          <w:rFonts w:asciiTheme="minorHAnsi" w:hAnsiTheme="minorHAnsi" w:cstheme="minorHAnsi"/>
          <w:bCs/>
          <w:spacing w:val="-2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z w:val="22"/>
          <w:szCs w:val="22"/>
        </w:rPr>
        <w:t>minősülő</w:t>
      </w:r>
      <w:r w:rsidRPr="000108A7">
        <w:rPr>
          <w:rFonts w:asciiTheme="minorHAnsi" w:hAnsiTheme="minorHAnsi" w:cstheme="minorHAnsi"/>
          <w:bCs/>
          <w:spacing w:val="-1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z w:val="22"/>
          <w:szCs w:val="22"/>
        </w:rPr>
        <w:t>minden</w:t>
      </w:r>
      <w:r w:rsidRPr="000108A7">
        <w:rPr>
          <w:rFonts w:asciiTheme="minorHAnsi" w:hAnsiTheme="minorHAnsi" w:cstheme="minorHAnsi"/>
          <w:bCs/>
          <w:spacing w:val="-2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z w:val="22"/>
          <w:szCs w:val="22"/>
        </w:rPr>
        <w:t>egyéb</w:t>
      </w:r>
      <w:r w:rsidRPr="000108A7">
        <w:rPr>
          <w:rFonts w:asciiTheme="minorHAnsi" w:hAnsiTheme="minorHAnsi" w:cstheme="minorHAnsi"/>
          <w:bCs/>
          <w:spacing w:val="-2"/>
          <w:sz w:val="22"/>
          <w:szCs w:val="22"/>
        </w:rPr>
        <w:t xml:space="preserve"> ingatlan.</w:t>
      </w:r>
    </w:p>
    <w:p w14:paraId="66C0AE58" w14:textId="77777777" w:rsidR="00B572DD" w:rsidRPr="000108A7" w:rsidRDefault="00B572DD" w:rsidP="00B572DD">
      <w:pPr>
        <w:pStyle w:val="Listaszerbekezds"/>
        <w:widowControl w:val="0"/>
        <w:numPr>
          <w:ilvl w:val="0"/>
          <w:numId w:val="9"/>
        </w:numPr>
        <w:tabs>
          <w:tab w:val="left" w:pos="861"/>
          <w:tab w:val="left" w:pos="2646"/>
          <w:tab w:val="left" w:pos="4200"/>
          <w:tab w:val="left" w:pos="5733"/>
          <w:tab w:val="left" w:pos="6464"/>
          <w:tab w:val="left" w:pos="8273"/>
          <w:tab w:val="left" w:pos="8765"/>
        </w:tabs>
        <w:autoSpaceDE w:val="0"/>
        <w:autoSpaceDN w:val="0"/>
        <w:spacing w:after="120"/>
        <w:ind w:right="142"/>
        <w:contextualSpacing w:val="0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pacing w:val="-2"/>
          <w:sz w:val="22"/>
          <w:szCs w:val="22"/>
        </w:rPr>
        <w:t>Akkumulátoros</w:t>
      </w:r>
      <w:r w:rsidRPr="000108A7">
        <w:rPr>
          <w:rFonts w:asciiTheme="minorHAnsi" w:hAnsiTheme="minorHAnsi" w:cstheme="minorHAnsi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>energiatároló</w:t>
      </w:r>
      <w:r w:rsidRPr="000108A7">
        <w:rPr>
          <w:rFonts w:asciiTheme="minorHAnsi" w:hAnsiTheme="minorHAnsi" w:cstheme="minorHAnsi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>üzemeltetése</w:t>
      </w:r>
      <w:r w:rsidRPr="000108A7">
        <w:rPr>
          <w:rFonts w:asciiTheme="minorHAnsi" w:hAnsiTheme="minorHAnsi" w:cstheme="minorHAnsi"/>
          <w:sz w:val="22"/>
          <w:szCs w:val="22"/>
        </w:rPr>
        <w:tab/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>saját</w:t>
      </w:r>
      <w:r w:rsidRPr="000108A7">
        <w:rPr>
          <w:rFonts w:asciiTheme="minorHAnsi" w:hAnsiTheme="minorHAnsi" w:cstheme="minorHAnsi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>energiatermelés</w:t>
      </w:r>
      <w:r w:rsidRPr="000108A7">
        <w:rPr>
          <w:rFonts w:asciiTheme="minorHAnsi" w:hAnsiTheme="minorHAnsi" w:cstheme="minorHAnsi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pacing w:val="-6"/>
          <w:sz w:val="22"/>
          <w:szCs w:val="22"/>
        </w:rPr>
        <w:t>és</w:t>
      </w:r>
      <w:r w:rsidRPr="000108A7">
        <w:rPr>
          <w:rFonts w:asciiTheme="minorHAnsi" w:hAnsiTheme="minorHAnsi" w:cstheme="minorHAnsi"/>
          <w:sz w:val="22"/>
          <w:szCs w:val="22"/>
        </w:rPr>
        <w:t xml:space="preserve"> -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>fogyasztás összehangolására;</w:t>
      </w:r>
    </w:p>
    <w:p w14:paraId="08ED48CE" w14:textId="77777777" w:rsidR="00B572DD" w:rsidRPr="000108A7" w:rsidRDefault="00B572DD" w:rsidP="00B572DD">
      <w:pPr>
        <w:pStyle w:val="Listaszerbekezds"/>
        <w:widowControl w:val="0"/>
        <w:numPr>
          <w:ilvl w:val="0"/>
          <w:numId w:val="9"/>
        </w:numPr>
        <w:tabs>
          <w:tab w:val="left" w:pos="861"/>
        </w:tabs>
        <w:autoSpaceDE w:val="0"/>
        <w:autoSpaceDN w:val="0"/>
        <w:spacing w:after="120"/>
        <w:contextualSpacing w:val="0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lastRenderedPageBreak/>
        <w:t>e-autó</w:t>
      </w:r>
      <w:r w:rsidRPr="000108A7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töltőállomás</w:t>
      </w:r>
      <w:r w:rsidRPr="000108A7">
        <w:rPr>
          <w:rFonts w:asciiTheme="minorHAnsi" w:hAnsiTheme="minorHAnsi" w:cstheme="minorHAnsi"/>
          <w:spacing w:val="-3"/>
          <w:sz w:val="22"/>
          <w:szCs w:val="22"/>
        </w:rPr>
        <w:t xml:space="preserve"> telepítése és </w:t>
      </w:r>
      <w:r w:rsidRPr="000108A7">
        <w:rPr>
          <w:rFonts w:asciiTheme="minorHAnsi" w:hAnsiTheme="minorHAnsi" w:cstheme="minorHAnsi"/>
          <w:sz w:val="22"/>
          <w:szCs w:val="22"/>
        </w:rPr>
        <w:t>üzemeltetése</w:t>
      </w:r>
      <w:r w:rsidRPr="000108A7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</w:p>
    <w:p w14:paraId="120EAA5B" w14:textId="77777777" w:rsidR="00B572DD" w:rsidRPr="000108A7" w:rsidRDefault="00B572DD" w:rsidP="00B572DD">
      <w:pPr>
        <w:pStyle w:val="Listaszerbekezds"/>
        <w:widowControl w:val="0"/>
        <w:numPr>
          <w:ilvl w:val="0"/>
          <w:numId w:val="9"/>
        </w:numPr>
        <w:tabs>
          <w:tab w:val="left" w:pos="861"/>
        </w:tabs>
        <w:autoSpaceDE w:val="0"/>
        <w:autoSpaceDN w:val="0"/>
        <w:spacing w:after="120"/>
        <w:contextualSpacing w:val="0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Energiahatékonysági</w:t>
      </w:r>
      <w:r w:rsidRPr="000108A7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szolgáltatások,</w:t>
      </w:r>
      <w:r w:rsidRPr="000108A7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tanácsadás nyújtása</w:t>
      </w:r>
      <w:r w:rsidRPr="000108A7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a</w:t>
      </w:r>
      <w:r w:rsidRPr="000108A7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tagság</w:t>
      </w:r>
      <w:r w:rsidRPr="000108A7">
        <w:rPr>
          <w:rFonts w:asciiTheme="minorHAnsi" w:hAnsiTheme="minorHAnsi" w:cstheme="minorHAnsi"/>
          <w:spacing w:val="-5"/>
          <w:sz w:val="22"/>
          <w:szCs w:val="22"/>
        </w:rPr>
        <w:t xml:space="preserve"> és a kerületi társasházak, lakók és intézmények 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>részére</w:t>
      </w:r>
    </w:p>
    <w:p w14:paraId="57AA1C48" w14:textId="77777777" w:rsidR="00B572DD" w:rsidRPr="000108A7" w:rsidRDefault="00B572DD" w:rsidP="00B572DD">
      <w:pPr>
        <w:pStyle w:val="Listaszerbekezds"/>
        <w:widowControl w:val="0"/>
        <w:numPr>
          <w:ilvl w:val="0"/>
          <w:numId w:val="13"/>
        </w:numPr>
        <w:tabs>
          <w:tab w:val="left" w:pos="1580"/>
        </w:tabs>
        <w:autoSpaceDE w:val="0"/>
        <w:autoSpaceDN w:val="0"/>
        <w:spacing w:after="120"/>
        <w:ind w:right="142"/>
        <w:contextualSpacing w:val="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0108A7">
        <w:rPr>
          <w:rFonts w:asciiTheme="minorHAnsi" w:hAnsiTheme="minorHAnsi" w:cstheme="minorHAnsi"/>
          <w:bCs/>
          <w:sz w:val="22"/>
          <w:szCs w:val="22"/>
        </w:rPr>
        <w:t>okosmérő</w:t>
      </w:r>
      <w:r w:rsidRPr="000108A7">
        <w:rPr>
          <w:rFonts w:asciiTheme="minorHAnsi" w:hAnsiTheme="minorHAnsi" w:cstheme="minorHAnsi"/>
          <w:bCs/>
          <w:spacing w:val="-3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z w:val="22"/>
          <w:szCs w:val="22"/>
        </w:rPr>
        <w:t>használatának</w:t>
      </w:r>
      <w:r w:rsidRPr="000108A7">
        <w:rPr>
          <w:rFonts w:asciiTheme="minorHAnsi" w:hAnsiTheme="minorHAnsi" w:cstheme="minorHAnsi"/>
          <w:bCs/>
          <w:spacing w:val="-2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z w:val="22"/>
          <w:szCs w:val="22"/>
        </w:rPr>
        <w:t>előnyei, és</w:t>
      </w:r>
      <w:r w:rsidRPr="000108A7">
        <w:rPr>
          <w:rFonts w:asciiTheme="minorHAnsi" w:hAnsiTheme="minorHAnsi" w:cstheme="minorHAnsi"/>
          <w:bCs/>
          <w:spacing w:val="-3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z w:val="22"/>
          <w:szCs w:val="22"/>
        </w:rPr>
        <w:t>okosmérő</w:t>
      </w:r>
      <w:r w:rsidRPr="000108A7">
        <w:rPr>
          <w:rFonts w:asciiTheme="minorHAnsi" w:hAnsiTheme="minorHAnsi" w:cstheme="minorHAnsi"/>
          <w:bCs/>
          <w:spacing w:val="-2"/>
          <w:sz w:val="22"/>
          <w:szCs w:val="22"/>
        </w:rPr>
        <w:t xml:space="preserve"> használata</w:t>
      </w:r>
    </w:p>
    <w:p w14:paraId="340BCAFA" w14:textId="77777777" w:rsidR="00B572DD" w:rsidRPr="000108A7" w:rsidRDefault="00B572DD" w:rsidP="00B572DD">
      <w:pPr>
        <w:pStyle w:val="Listaszerbekezds"/>
        <w:widowControl w:val="0"/>
        <w:numPr>
          <w:ilvl w:val="0"/>
          <w:numId w:val="13"/>
        </w:numPr>
        <w:tabs>
          <w:tab w:val="left" w:pos="1581"/>
          <w:tab w:val="left" w:pos="2874"/>
          <w:tab w:val="left" w:pos="4591"/>
          <w:tab w:val="left" w:pos="6163"/>
          <w:tab w:val="left" w:pos="7151"/>
          <w:tab w:val="left" w:pos="8377"/>
        </w:tabs>
        <w:autoSpaceDE w:val="0"/>
        <w:autoSpaceDN w:val="0"/>
        <w:spacing w:after="120"/>
        <w:ind w:right="142"/>
        <w:contextualSpacing w:val="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0108A7">
        <w:rPr>
          <w:rFonts w:asciiTheme="minorHAnsi" w:hAnsiTheme="minorHAnsi" w:cstheme="minorHAnsi"/>
          <w:bCs/>
          <w:spacing w:val="-2"/>
          <w:sz w:val="22"/>
          <w:szCs w:val="22"/>
        </w:rPr>
        <w:t>intelligens</w:t>
      </w:r>
      <w:r w:rsidRPr="000108A7"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pacing w:val="-2"/>
          <w:sz w:val="22"/>
          <w:szCs w:val="22"/>
        </w:rPr>
        <w:t>árammegosztó</w:t>
      </w:r>
      <w:r w:rsidRPr="000108A7"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pacing w:val="-2"/>
          <w:sz w:val="22"/>
          <w:szCs w:val="22"/>
        </w:rPr>
        <w:t>használatának</w:t>
      </w:r>
      <w:r w:rsidRPr="000108A7"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pacing w:val="-2"/>
          <w:sz w:val="22"/>
          <w:szCs w:val="22"/>
        </w:rPr>
        <w:t>előnyei,</w:t>
      </w:r>
      <w:r w:rsidRPr="000108A7"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pacing w:val="-2"/>
          <w:sz w:val="22"/>
          <w:szCs w:val="22"/>
        </w:rPr>
        <w:t>intelligens</w:t>
      </w:r>
      <w:r w:rsidRPr="000108A7"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pacing w:val="-2"/>
          <w:sz w:val="22"/>
          <w:szCs w:val="22"/>
        </w:rPr>
        <w:t>árammegosztó használata</w:t>
      </w:r>
    </w:p>
    <w:p w14:paraId="4376A3F9" w14:textId="77777777" w:rsidR="00B572DD" w:rsidRPr="000108A7" w:rsidRDefault="00B572DD" w:rsidP="00B572DD">
      <w:pPr>
        <w:pStyle w:val="Listaszerbekezds"/>
        <w:widowControl w:val="0"/>
        <w:numPr>
          <w:ilvl w:val="0"/>
          <w:numId w:val="13"/>
        </w:numPr>
        <w:tabs>
          <w:tab w:val="left" w:pos="1581"/>
        </w:tabs>
        <w:autoSpaceDE w:val="0"/>
        <w:autoSpaceDN w:val="0"/>
        <w:spacing w:after="120"/>
        <w:ind w:right="142"/>
        <w:contextualSpacing w:val="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0108A7">
        <w:rPr>
          <w:rFonts w:asciiTheme="minorHAnsi" w:hAnsiTheme="minorHAnsi" w:cstheme="minorHAnsi"/>
          <w:bCs/>
          <w:sz w:val="22"/>
          <w:szCs w:val="22"/>
        </w:rPr>
        <w:t>kedvezményes</w:t>
      </w:r>
      <w:r w:rsidRPr="000108A7">
        <w:rPr>
          <w:rFonts w:asciiTheme="minorHAnsi" w:hAnsiTheme="minorHAnsi" w:cstheme="minorHAnsi"/>
          <w:bCs/>
          <w:spacing w:val="40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z w:val="22"/>
          <w:szCs w:val="22"/>
        </w:rPr>
        <w:t>tarifák</w:t>
      </w:r>
      <w:r w:rsidRPr="000108A7">
        <w:rPr>
          <w:rFonts w:asciiTheme="minorHAnsi" w:hAnsiTheme="minorHAnsi" w:cstheme="minorHAnsi"/>
          <w:bCs/>
          <w:spacing w:val="40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z w:val="22"/>
          <w:szCs w:val="22"/>
        </w:rPr>
        <w:t>használatának</w:t>
      </w:r>
      <w:r w:rsidRPr="000108A7">
        <w:rPr>
          <w:rFonts w:asciiTheme="minorHAnsi" w:hAnsiTheme="minorHAnsi" w:cstheme="minorHAnsi"/>
          <w:bCs/>
          <w:spacing w:val="40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z w:val="22"/>
          <w:szCs w:val="22"/>
        </w:rPr>
        <w:t>előnyei,</w:t>
      </w:r>
      <w:r w:rsidRPr="000108A7">
        <w:rPr>
          <w:rFonts w:asciiTheme="minorHAnsi" w:hAnsiTheme="minorHAnsi" w:cstheme="minorHAnsi"/>
          <w:bCs/>
          <w:spacing w:val="40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z w:val="22"/>
          <w:szCs w:val="22"/>
        </w:rPr>
        <w:t>dinamikus</w:t>
      </w:r>
      <w:r w:rsidRPr="000108A7">
        <w:rPr>
          <w:rFonts w:asciiTheme="minorHAnsi" w:hAnsiTheme="minorHAnsi" w:cstheme="minorHAnsi"/>
          <w:bCs/>
          <w:spacing w:val="40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z w:val="22"/>
          <w:szCs w:val="22"/>
        </w:rPr>
        <w:t>tarifák</w:t>
      </w:r>
      <w:r w:rsidRPr="000108A7">
        <w:rPr>
          <w:rFonts w:asciiTheme="minorHAnsi" w:hAnsiTheme="minorHAnsi" w:cstheme="minorHAnsi"/>
          <w:bCs/>
          <w:spacing w:val="40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bCs/>
          <w:sz w:val="22"/>
          <w:szCs w:val="22"/>
        </w:rPr>
        <w:t>bevezetésének várható előnyei</w:t>
      </w:r>
    </w:p>
    <w:p w14:paraId="397D686A" w14:textId="77777777" w:rsidR="00B572DD" w:rsidRPr="000108A7" w:rsidRDefault="00B572DD" w:rsidP="00B572DD">
      <w:pPr>
        <w:pStyle w:val="Listaszerbekezds"/>
        <w:widowControl w:val="0"/>
        <w:numPr>
          <w:ilvl w:val="0"/>
          <w:numId w:val="13"/>
        </w:numPr>
        <w:tabs>
          <w:tab w:val="left" w:pos="1581"/>
        </w:tabs>
        <w:autoSpaceDE w:val="0"/>
        <w:autoSpaceDN w:val="0"/>
        <w:spacing w:after="120"/>
        <w:ind w:right="142"/>
        <w:contextualSpacing w:val="0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0108A7">
        <w:rPr>
          <w:rFonts w:asciiTheme="minorHAnsi" w:hAnsiTheme="minorHAnsi" w:cstheme="minorHAnsi"/>
          <w:bCs/>
          <w:sz w:val="22"/>
          <w:szCs w:val="22"/>
        </w:rPr>
        <w:t>technológiai és üzemeltetési tanácsadás fűtési és hűtési rendszerek használatához</w:t>
      </w:r>
    </w:p>
    <w:p w14:paraId="1B1B85FF" w14:textId="77777777" w:rsidR="00B572DD" w:rsidRPr="000108A7" w:rsidRDefault="00B572DD" w:rsidP="00B572DD">
      <w:pPr>
        <w:pStyle w:val="Listaszerbekezds"/>
        <w:widowControl w:val="0"/>
        <w:numPr>
          <w:ilvl w:val="0"/>
          <w:numId w:val="9"/>
        </w:numPr>
        <w:tabs>
          <w:tab w:val="left" w:pos="861"/>
        </w:tabs>
        <w:autoSpaceDE w:val="0"/>
        <w:autoSpaceDN w:val="0"/>
        <w:spacing w:after="120"/>
        <w:ind w:right="140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Energiaszegénység</w:t>
      </w:r>
      <w:r w:rsidRPr="000108A7">
        <w:rPr>
          <w:rFonts w:asciiTheme="minorHAnsi" w:hAnsiTheme="minorHAnsi" w:cstheme="minorHAnsi"/>
          <w:spacing w:val="-15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csökkentésére</w:t>
      </w:r>
      <w:r w:rsidRPr="000108A7">
        <w:rPr>
          <w:rFonts w:asciiTheme="minorHAnsi" w:hAnsiTheme="minorHAnsi" w:cstheme="minorHAnsi"/>
          <w:spacing w:val="-15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 xml:space="preserve">irányuló </w:t>
      </w:r>
      <w:proofErr w:type="spellStart"/>
      <w:proofErr w:type="gramStart"/>
      <w:r w:rsidRPr="000108A7">
        <w:rPr>
          <w:rFonts w:asciiTheme="minorHAnsi" w:hAnsiTheme="minorHAnsi" w:cstheme="minorHAnsi"/>
          <w:sz w:val="22"/>
          <w:szCs w:val="22"/>
        </w:rPr>
        <w:t>mikro</w:t>
      </w:r>
      <w:proofErr w:type="spellEnd"/>
      <w:r w:rsidRPr="000108A7">
        <w:rPr>
          <w:rFonts w:asciiTheme="minorHAnsi" w:hAnsiTheme="minorHAnsi" w:cstheme="minorHAnsi"/>
          <w:sz w:val="22"/>
          <w:szCs w:val="22"/>
        </w:rPr>
        <w:t>-beruházások</w:t>
      </w:r>
      <w:proofErr w:type="gramEnd"/>
      <w:r w:rsidRPr="000108A7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09F0592A" w14:textId="77777777" w:rsidR="00B572DD" w:rsidRPr="000108A7" w:rsidRDefault="00B572DD" w:rsidP="00B572DD">
      <w:pPr>
        <w:pStyle w:val="Listaszerbekezds"/>
        <w:widowControl w:val="0"/>
        <w:numPr>
          <w:ilvl w:val="1"/>
          <w:numId w:val="14"/>
        </w:numPr>
        <w:tabs>
          <w:tab w:val="left" w:pos="1558"/>
        </w:tabs>
        <w:autoSpaceDE w:val="0"/>
        <w:autoSpaceDN w:val="0"/>
        <w:spacing w:after="120"/>
        <w:ind w:right="142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az Önkormányzat energiahatékonysági pályázatainak lebonyolítása</w:t>
      </w:r>
    </w:p>
    <w:p w14:paraId="64994558" w14:textId="77777777" w:rsidR="00B572DD" w:rsidRPr="000108A7" w:rsidRDefault="00B572DD" w:rsidP="00B572DD">
      <w:pPr>
        <w:pStyle w:val="Listaszerbekezds"/>
        <w:widowControl w:val="0"/>
        <w:numPr>
          <w:ilvl w:val="1"/>
          <w:numId w:val="14"/>
        </w:numPr>
        <w:tabs>
          <w:tab w:val="left" w:pos="1558"/>
        </w:tabs>
        <w:autoSpaceDE w:val="0"/>
        <w:autoSpaceDN w:val="0"/>
        <w:spacing w:after="120"/>
        <w:ind w:right="142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nyílászárók</w:t>
      </w:r>
      <w:r w:rsidRPr="000108A7">
        <w:rPr>
          <w:rFonts w:asciiTheme="minorHAnsi" w:hAnsiTheme="minorHAnsi" w:cstheme="minorHAnsi"/>
          <w:spacing w:val="-5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tömítettlenségének</w:t>
      </w:r>
      <w:r w:rsidRPr="000108A7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>megszűntetése</w:t>
      </w:r>
    </w:p>
    <w:p w14:paraId="67063DCC" w14:textId="77777777" w:rsidR="00B572DD" w:rsidRPr="000108A7" w:rsidRDefault="00B572DD" w:rsidP="00B572DD">
      <w:pPr>
        <w:pStyle w:val="Listaszerbekezds"/>
        <w:widowControl w:val="0"/>
        <w:numPr>
          <w:ilvl w:val="1"/>
          <w:numId w:val="14"/>
        </w:numPr>
        <w:tabs>
          <w:tab w:val="left" w:pos="1558"/>
        </w:tabs>
        <w:autoSpaceDE w:val="0"/>
        <w:autoSpaceDN w:val="0"/>
        <w:spacing w:after="120"/>
        <w:ind w:left="1077" w:right="142" w:hanging="357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padlásfödém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szigetelések</w:t>
      </w:r>
      <w:r w:rsidRPr="000108A7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>elvégzése</w:t>
      </w:r>
    </w:p>
    <w:p w14:paraId="757DAC79" w14:textId="77777777" w:rsidR="00B572DD" w:rsidRPr="000108A7" w:rsidRDefault="00B572DD" w:rsidP="00B572DD">
      <w:pPr>
        <w:pStyle w:val="Listaszerbekezds"/>
        <w:widowControl w:val="0"/>
        <w:numPr>
          <w:ilvl w:val="1"/>
          <w:numId w:val="14"/>
        </w:numPr>
        <w:tabs>
          <w:tab w:val="left" w:pos="1558"/>
        </w:tabs>
        <w:autoSpaceDE w:val="0"/>
        <w:autoSpaceDN w:val="0"/>
        <w:spacing w:after="120"/>
        <w:ind w:right="142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homlokzati</w:t>
      </w:r>
      <w:r w:rsidRPr="000108A7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hőszigetelések</w:t>
      </w:r>
      <w:r w:rsidRPr="000108A7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>felhelyezése</w:t>
      </w:r>
    </w:p>
    <w:p w14:paraId="714E9757" w14:textId="77777777" w:rsidR="00B572DD" w:rsidRPr="000108A7" w:rsidRDefault="00B572DD" w:rsidP="00B572DD">
      <w:pPr>
        <w:pStyle w:val="Listaszerbekezds"/>
        <w:widowControl w:val="0"/>
        <w:numPr>
          <w:ilvl w:val="1"/>
          <w:numId w:val="14"/>
        </w:numPr>
        <w:tabs>
          <w:tab w:val="left" w:pos="1558"/>
        </w:tabs>
        <w:autoSpaceDE w:val="0"/>
        <w:autoSpaceDN w:val="0"/>
        <w:spacing w:after="120"/>
        <w:ind w:right="142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nyílászárók</w:t>
      </w:r>
      <w:r w:rsidRPr="000108A7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>korszerűsítése cserével, felújítással</w:t>
      </w:r>
    </w:p>
    <w:p w14:paraId="6F10C855" w14:textId="77777777" w:rsidR="00B572DD" w:rsidRPr="000108A7" w:rsidRDefault="00B572DD" w:rsidP="00B572DD">
      <w:pPr>
        <w:pStyle w:val="Listaszerbekezds"/>
        <w:widowControl w:val="0"/>
        <w:numPr>
          <w:ilvl w:val="1"/>
          <w:numId w:val="14"/>
        </w:numPr>
        <w:tabs>
          <w:tab w:val="left" w:pos="1558"/>
        </w:tabs>
        <w:autoSpaceDE w:val="0"/>
        <w:autoSpaceDN w:val="0"/>
        <w:spacing w:after="120"/>
        <w:ind w:right="142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levegő-levegő</w:t>
      </w:r>
      <w:r w:rsidRPr="000108A7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hőszivattyúk</w:t>
      </w:r>
      <w:r w:rsidRPr="000108A7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>telepítése</w:t>
      </w:r>
    </w:p>
    <w:p w14:paraId="71E25C16" w14:textId="77777777" w:rsidR="00B572DD" w:rsidRPr="000108A7" w:rsidRDefault="00B572DD" w:rsidP="00B572DD">
      <w:pPr>
        <w:pStyle w:val="Szvegtrzs"/>
        <w:spacing w:before="5"/>
        <w:rPr>
          <w:rFonts w:asciiTheme="minorHAnsi" w:hAnsiTheme="minorHAnsi" w:cstheme="minorHAnsi"/>
          <w:sz w:val="22"/>
          <w:szCs w:val="22"/>
        </w:rPr>
      </w:pPr>
    </w:p>
    <w:p w14:paraId="13F3B7E6" w14:textId="77777777" w:rsidR="00B572DD" w:rsidRPr="000108A7" w:rsidRDefault="00B572DD" w:rsidP="00B572DD">
      <w:pPr>
        <w:pStyle w:val="Cmsor3"/>
        <w:jc w:val="both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 xml:space="preserve">Középtávon megvalósítható 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>tevékenységek (</w:t>
      </w:r>
      <w:r w:rsidRPr="000108A7">
        <w:rPr>
          <w:rFonts w:asciiTheme="minorHAnsi" w:hAnsiTheme="minorHAnsi" w:cstheme="minorHAnsi"/>
          <w:sz w:val="22"/>
          <w:szCs w:val="22"/>
        </w:rPr>
        <w:t>közcélú</w:t>
      </w:r>
      <w:r w:rsidRPr="000108A7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hálózaton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villamosenergia</w:t>
      </w:r>
      <w:r w:rsidRPr="000108A7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megosztással)</w:t>
      </w:r>
    </w:p>
    <w:p w14:paraId="07E2A86F" w14:textId="77777777" w:rsidR="00B572DD" w:rsidRPr="000108A7" w:rsidRDefault="00B572DD" w:rsidP="00B572DD">
      <w:pPr>
        <w:pStyle w:val="Listaszerbekezds"/>
        <w:widowControl w:val="0"/>
        <w:numPr>
          <w:ilvl w:val="0"/>
          <w:numId w:val="15"/>
        </w:numPr>
        <w:tabs>
          <w:tab w:val="left" w:pos="1281"/>
        </w:tabs>
        <w:autoSpaceDE w:val="0"/>
        <w:autoSpaceDN w:val="0"/>
        <w:spacing w:after="0"/>
        <w:ind w:left="1077" w:right="142" w:hanging="357"/>
        <w:contextualSpacing w:val="0"/>
        <w:rPr>
          <w:rFonts w:asciiTheme="minorHAnsi" w:hAnsiTheme="minorHAnsi" w:cstheme="minorHAnsi"/>
          <w:sz w:val="22"/>
          <w:szCs w:val="22"/>
        </w:rPr>
      </w:pPr>
      <w:proofErr w:type="spellStart"/>
      <w:proofErr w:type="gramStart"/>
      <w:r w:rsidRPr="000108A7">
        <w:rPr>
          <w:rFonts w:asciiTheme="minorHAnsi" w:hAnsiTheme="minorHAnsi" w:cstheme="minorHAnsi"/>
          <w:sz w:val="22"/>
          <w:szCs w:val="22"/>
        </w:rPr>
        <w:t>mikro-grid</w:t>
      </w:r>
      <w:proofErr w:type="spellEnd"/>
      <w:proofErr w:type="gramEnd"/>
      <w:r w:rsidRPr="000108A7">
        <w:rPr>
          <w:rFonts w:asciiTheme="minorHAnsi" w:hAnsiTheme="minorHAnsi" w:cstheme="minorHAnsi"/>
          <w:sz w:val="22"/>
          <w:szCs w:val="22"/>
        </w:rPr>
        <w:t xml:space="preserve">, energia menedzsment rendszer kiépítése olyan szinten, hogy a közösségben lévő termelő, tároló és fogyasztó kapacitások között az villamos energia a közcélú hálózat használatával a közösség tagja között átadható legyen. </w:t>
      </w:r>
    </w:p>
    <w:p w14:paraId="1D644E71" w14:textId="77777777" w:rsidR="00B572DD" w:rsidRPr="000108A7" w:rsidRDefault="00B572DD" w:rsidP="00B572DD">
      <w:pPr>
        <w:pStyle w:val="Listaszerbekezds"/>
        <w:widowControl w:val="0"/>
        <w:numPr>
          <w:ilvl w:val="0"/>
          <w:numId w:val="15"/>
        </w:numPr>
        <w:tabs>
          <w:tab w:val="left" w:pos="1281"/>
        </w:tabs>
        <w:autoSpaceDE w:val="0"/>
        <w:autoSpaceDN w:val="0"/>
        <w:spacing w:after="0"/>
        <w:ind w:left="1077" w:right="142" w:hanging="357"/>
        <w:contextualSpacing w:val="0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e-autó</w:t>
      </w:r>
      <w:r w:rsidRPr="000108A7">
        <w:rPr>
          <w:rFonts w:asciiTheme="minorHAnsi" w:hAnsiTheme="minorHAnsi" w:cstheme="minorHAnsi"/>
          <w:spacing w:val="-4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töltési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szolgáltatás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nyújtása</w:t>
      </w:r>
      <w:r w:rsidRPr="000108A7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külső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szereplők</w:t>
      </w:r>
      <w:r w:rsidRPr="000108A7">
        <w:rPr>
          <w:rFonts w:asciiTheme="minorHAnsi" w:hAnsiTheme="minorHAnsi" w:cstheme="minorHAnsi"/>
          <w:spacing w:val="-1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>számára</w:t>
      </w:r>
    </w:p>
    <w:p w14:paraId="2C220DA8" w14:textId="77777777" w:rsidR="00B572DD" w:rsidRPr="000108A7" w:rsidRDefault="00B572DD" w:rsidP="00B572DD">
      <w:pPr>
        <w:pStyle w:val="Szvegtrzs"/>
        <w:ind w:left="1077" w:right="142" w:hanging="357"/>
        <w:rPr>
          <w:rFonts w:asciiTheme="minorHAnsi" w:hAnsiTheme="minorHAnsi" w:cstheme="minorHAnsi"/>
          <w:sz w:val="22"/>
          <w:szCs w:val="22"/>
        </w:rPr>
      </w:pPr>
    </w:p>
    <w:p w14:paraId="3172C03F" w14:textId="77777777" w:rsidR="00B572DD" w:rsidRPr="000108A7" w:rsidRDefault="00B572DD" w:rsidP="00B572DD">
      <w:pPr>
        <w:pStyle w:val="Cmsor3"/>
        <w:spacing w:before="120"/>
        <w:jc w:val="both"/>
        <w:rPr>
          <w:rFonts w:asciiTheme="minorHAnsi" w:hAnsiTheme="minorHAnsi" w:cstheme="minorHAnsi"/>
          <w:iCs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Hosszú</w:t>
      </w:r>
      <w:r w:rsidRPr="000108A7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 xml:space="preserve">távon megvalósítható 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>tevékenységek (</w:t>
      </w:r>
      <w:r w:rsidRPr="000108A7">
        <w:rPr>
          <w:rFonts w:asciiTheme="minorHAnsi" w:hAnsiTheme="minorHAnsi" w:cstheme="minorHAnsi"/>
          <w:sz w:val="22"/>
          <w:szCs w:val="22"/>
        </w:rPr>
        <w:t>saját és közcélú</w:t>
      </w:r>
      <w:r w:rsidRPr="000108A7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hálózaton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villamosenergia</w:t>
      </w:r>
      <w:r w:rsidRPr="000108A7">
        <w:rPr>
          <w:rFonts w:asciiTheme="minorHAnsi" w:hAnsiTheme="minorHAnsi" w:cstheme="minorHAnsi"/>
          <w:spacing w:val="-6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megosztás)</w:t>
      </w:r>
    </w:p>
    <w:p w14:paraId="1A45FF0A" w14:textId="77777777" w:rsidR="00B572DD" w:rsidRPr="000108A7" w:rsidRDefault="00B572DD" w:rsidP="00B572DD">
      <w:pPr>
        <w:pStyle w:val="Szvegtrzs"/>
        <w:rPr>
          <w:rFonts w:asciiTheme="minorHAnsi" w:hAnsiTheme="minorHAnsi" w:cstheme="minorHAnsi"/>
          <w:b/>
          <w:i/>
          <w:sz w:val="22"/>
          <w:szCs w:val="22"/>
        </w:rPr>
      </w:pPr>
    </w:p>
    <w:p w14:paraId="0A55E76C" w14:textId="77777777" w:rsidR="00B572DD" w:rsidRPr="000108A7" w:rsidRDefault="00B572DD" w:rsidP="00B572DD">
      <w:pPr>
        <w:pStyle w:val="Listaszerbekezds"/>
        <w:widowControl w:val="0"/>
        <w:numPr>
          <w:ilvl w:val="0"/>
          <w:numId w:val="16"/>
        </w:numPr>
        <w:tabs>
          <w:tab w:val="left" w:pos="1221"/>
        </w:tabs>
        <w:autoSpaceDE w:val="0"/>
        <w:autoSpaceDN w:val="0"/>
        <w:spacing w:before="120" w:after="0"/>
        <w:ind w:right="142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Az egymás közvetlen közelében található önkormányzati ingatlanok között a termelőegységek közvetlen környezetében, a helyi energiafelhasználás optimalizálása érdekében saját hálózat kialakítása, a közcélú hálózat terhelésének csökkentése.</w:t>
      </w:r>
    </w:p>
    <w:p w14:paraId="1C9BC3F9" w14:textId="77777777" w:rsidR="00B572DD" w:rsidRPr="000108A7" w:rsidRDefault="00B572DD" w:rsidP="00B572DD">
      <w:pPr>
        <w:pStyle w:val="Listaszerbekezds"/>
        <w:widowControl w:val="0"/>
        <w:numPr>
          <w:ilvl w:val="0"/>
          <w:numId w:val="16"/>
        </w:numPr>
        <w:tabs>
          <w:tab w:val="left" w:pos="1220"/>
        </w:tabs>
        <w:autoSpaceDE w:val="0"/>
        <w:autoSpaceDN w:val="0"/>
        <w:spacing w:after="0"/>
        <w:contextualSpacing w:val="0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elektromosenergia</w:t>
      </w:r>
      <w:r w:rsidRPr="000108A7">
        <w:rPr>
          <w:rFonts w:asciiTheme="minorHAnsi" w:hAnsiTheme="minorHAnsi" w:cstheme="minorHAnsi"/>
          <w:spacing w:val="-8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>értékesítése</w:t>
      </w:r>
    </w:p>
    <w:p w14:paraId="1EB9E19B" w14:textId="77777777" w:rsidR="00B572DD" w:rsidRPr="000108A7" w:rsidRDefault="00B572DD" w:rsidP="00B572DD">
      <w:pPr>
        <w:pStyle w:val="Listaszerbekezds"/>
        <w:widowControl w:val="0"/>
        <w:numPr>
          <w:ilvl w:val="0"/>
          <w:numId w:val="16"/>
        </w:numPr>
        <w:tabs>
          <w:tab w:val="left" w:pos="1220"/>
        </w:tabs>
        <w:autoSpaceDE w:val="0"/>
        <w:autoSpaceDN w:val="0"/>
        <w:spacing w:after="0"/>
        <w:contextualSpacing w:val="0"/>
        <w:rPr>
          <w:rFonts w:asciiTheme="minorHAnsi" w:hAnsiTheme="minorHAnsi" w:cstheme="minorHAnsi"/>
          <w:sz w:val="22"/>
          <w:szCs w:val="22"/>
        </w:rPr>
      </w:pPr>
      <w:r w:rsidRPr="000108A7">
        <w:rPr>
          <w:rFonts w:asciiTheme="minorHAnsi" w:hAnsiTheme="minorHAnsi" w:cstheme="minorHAnsi"/>
          <w:sz w:val="22"/>
          <w:szCs w:val="22"/>
        </w:rPr>
        <w:t>rugalmassági</w:t>
      </w:r>
      <w:r w:rsidRPr="000108A7">
        <w:rPr>
          <w:rFonts w:asciiTheme="minorHAnsi" w:hAnsiTheme="minorHAnsi" w:cstheme="minorHAnsi"/>
          <w:spacing w:val="-3"/>
          <w:sz w:val="22"/>
          <w:szCs w:val="22"/>
        </w:rPr>
        <w:t xml:space="preserve"> </w:t>
      </w:r>
      <w:r w:rsidRPr="000108A7">
        <w:rPr>
          <w:rFonts w:asciiTheme="minorHAnsi" w:hAnsiTheme="minorHAnsi" w:cstheme="minorHAnsi"/>
          <w:sz w:val="22"/>
          <w:szCs w:val="22"/>
        </w:rPr>
        <w:t>szolgáltatás</w:t>
      </w:r>
      <w:r w:rsidRPr="000108A7">
        <w:rPr>
          <w:rFonts w:asciiTheme="minorHAnsi" w:hAnsiTheme="minorHAnsi" w:cstheme="minorHAnsi"/>
          <w:spacing w:val="-2"/>
          <w:sz w:val="22"/>
          <w:szCs w:val="22"/>
        </w:rPr>
        <w:t xml:space="preserve"> értékesítése</w:t>
      </w:r>
    </w:p>
    <w:p w14:paraId="5C10A8FC" w14:textId="77777777" w:rsidR="00B572DD" w:rsidRPr="000108A7" w:rsidRDefault="00B572DD" w:rsidP="00B572DD">
      <w:pPr>
        <w:tabs>
          <w:tab w:val="left" w:pos="1220"/>
        </w:tabs>
        <w:rPr>
          <w:rFonts w:asciiTheme="minorHAnsi" w:hAnsiTheme="minorHAnsi" w:cstheme="minorHAnsi"/>
          <w:sz w:val="22"/>
          <w:szCs w:val="22"/>
        </w:rPr>
      </w:pPr>
    </w:p>
    <w:p w14:paraId="062FB5CD" w14:textId="77777777" w:rsidR="00B572DD" w:rsidRPr="000108A7" w:rsidRDefault="00B572DD" w:rsidP="00B572DD">
      <w:pPr>
        <w:pStyle w:val="Cmsor1"/>
        <w:spacing w:before="240" w:after="120"/>
        <w:rPr>
          <w:rFonts w:asciiTheme="minorHAnsi" w:hAnsiTheme="minorHAnsi" w:cstheme="minorHAnsi"/>
          <w:spacing w:val="-2"/>
          <w:sz w:val="22"/>
          <w:szCs w:val="22"/>
        </w:rPr>
      </w:pPr>
      <w:r w:rsidRPr="000108A7">
        <w:rPr>
          <w:rFonts w:asciiTheme="minorHAnsi" w:hAnsiTheme="minorHAnsi" w:cstheme="minorHAnsi"/>
          <w:spacing w:val="-2"/>
          <w:sz w:val="22"/>
          <w:szCs w:val="22"/>
        </w:rPr>
        <w:lastRenderedPageBreak/>
        <w:t>Már működő, vagy 2025-ben megvalósuló infrastruktúra</w:t>
      </w:r>
    </w:p>
    <w:p w14:paraId="6F5E1C50" w14:textId="77777777" w:rsidR="00B572DD" w:rsidRPr="000108A7" w:rsidRDefault="00B572DD" w:rsidP="00B572DD">
      <w:pPr>
        <w:pStyle w:val="Listaszerbekezds"/>
        <w:rPr>
          <w:rFonts w:asciiTheme="minorHAnsi" w:hAnsiTheme="minorHAnsi" w:cstheme="minorHAnsi"/>
          <w:sz w:val="22"/>
          <w:szCs w:val="22"/>
        </w:rPr>
      </w:pPr>
    </w:p>
    <w:tbl>
      <w:tblPr>
        <w:tblStyle w:val="Rcsostblzat"/>
        <w:tblW w:w="0" w:type="auto"/>
        <w:tblInd w:w="137" w:type="dxa"/>
        <w:tblLook w:val="04A0" w:firstRow="1" w:lastRow="0" w:firstColumn="1" w:lastColumn="0" w:noHBand="0" w:noVBand="1"/>
      </w:tblPr>
      <w:tblGrid>
        <w:gridCol w:w="2267"/>
        <w:gridCol w:w="3652"/>
        <w:gridCol w:w="1732"/>
        <w:gridCol w:w="1274"/>
      </w:tblGrid>
      <w:tr w:rsidR="00B572DD" w:rsidRPr="000108A7" w14:paraId="180FC07C" w14:textId="77777777" w:rsidTr="00694D86">
        <w:tc>
          <w:tcPr>
            <w:tcW w:w="2268" w:type="dxa"/>
            <w:shd w:val="clear" w:color="auto" w:fill="A6A6A6" w:themeFill="background1" w:themeFillShade="A6"/>
            <w:vAlign w:val="center"/>
          </w:tcPr>
          <w:p w14:paraId="087114AA" w14:textId="77777777" w:rsidR="00B572DD" w:rsidRPr="000108A7" w:rsidRDefault="00B572DD" w:rsidP="00694D86">
            <w:pPr>
              <w:pStyle w:val="Listaszerbekezds"/>
              <w:ind w:left="0"/>
              <w:jc w:val="center"/>
              <w:rPr>
                <w:rFonts w:asciiTheme="minorHAnsi" w:hAnsiTheme="minorHAnsi" w:cstheme="minorHAnsi"/>
                <w:color w:val="FFFFFF" w:themeColor="background1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color w:val="FFFFFF" w:themeColor="background1"/>
                <w:sz w:val="22"/>
                <w:szCs w:val="22"/>
              </w:rPr>
              <w:t>funkció</w:t>
            </w:r>
          </w:p>
        </w:tc>
        <w:tc>
          <w:tcPr>
            <w:tcW w:w="3655" w:type="dxa"/>
            <w:shd w:val="clear" w:color="auto" w:fill="A6A6A6" w:themeFill="background1" w:themeFillShade="A6"/>
            <w:vAlign w:val="center"/>
          </w:tcPr>
          <w:p w14:paraId="75326AF0" w14:textId="77777777" w:rsidR="00B572DD" w:rsidRPr="000108A7" w:rsidRDefault="00B572DD" w:rsidP="00694D86">
            <w:pPr>
              <w:pStyle w:val="Listaszerbekezds"/>
              <w:ind w:left="0"/>
              <w:jc w:val="center"/>
              <w:rPr>
                <w:rFonts w:asciiTheme="minorHAnsi" w:hAnsiTheme="minorHAnsi" w:cstheme="minorHAnsi"/>
                <w:color w:val="FFFFFF" w:themeColor="background1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color w:val="FFFFFF" w:themeColor="background1"/>
                <w:sz w:val="22"/>
                <w:szCs w:val="22"/>
              </w:rPr>
              <w:t>helyszín</w:t>
            </w:r>
          </w:p>
        </w:tc>
        <w:tc>
          <w:tcPr>
            <w:tcW w:w="1732" w:type="dxa"/>
            <w:shd w:val="clear" w:color="auto" w:fill="A6A6A6" w:themeFill="background1" w:themeFillShade="A6"/>
            <w:vAlign w:val="center"/>
          </w:tcPr>
          <w:p w14:paraId="2A3D6755" w14:textId="77777777" w:rsidR="00B572DD" w:rsidRPr="000108A7" w:rsidRDefault="00B572DD" w:rsidP="00694D86">
            <w:pPr>
              <w:pStyle w:val="Listaszerbekezds"/>
              <w:ind w:left="0"/>
              <w:jc w:val="center"/>
              <w:rPr>
                <w:rFonts w:asciiTheme="minorHAnsi" w:hAnsiTheme="minorHAnsi" w:cstheme="minorHAnsi"/>
                <w:color w:val="FFFFFF" w:themeColor="background1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color w:val="FFFFFF" w:themeColor="background1"/>
                <w:sz w:val="22"/>
                <w:szCs w:val="22"/>
              </w:rPr>
              <w:t>teljesítmény</w:t>
            </w:r>
          </w:p>
        </w:tc>
        <w:tc>
          <w:tcPr>
            <w:tcW w:w="1274" w:type="dxa"/>
            <w:shd w:val="clear" w:color="auto" w:fill="A6A6A6" w:themeFill="background1" w:themeFillShade="A6"/>
            <w:vAlign w:val="center"/>
          </w:tcPr>
          <w:p w14:paraId="10B20252" w14:textId="77777777" w:rsidR="00B572DD" w:rsidRPr="000108A7" w:rsidRDefault="00B572DD" w:rsidP="00694D86">
            <w:pPr>
              <w:pStyle w:val="Listaszerbekezds"/>
              <w:ind w:left="0"/>
              <w:jc w:val="center"/>
              <w:rPr>
                <w:rFonts w:asciiTheme="minorHAnsi" w:hAnsiTheme="minorHAnsi" w:cstheme="minorHAnsi"/>
                <w:color w:val="FFFFFF" w:themeColor="background1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color w:val="FFFFFF" w:themeColor="background1"/>
                <w:sz w:val="22"/>
                <w:szCs w:val="22"/>
              </w:rPr>
              <w:t>megjegyzés</w:t>
            </w:r>
          </w:p>
        </w:tc>
      </w:tr>
      <w:tr w:rsidR="00B572DD" w:rsidRPr="000108A7" w14:paraId="4BD8B473" w14:textId="77777777" w:rsidTr="00694D86">
        <w:tc>
          <w:tcPr>
            <w:tcW w:w="2268" w:type="dxa"/>
            <w:vAlign w:val="center"/>
          </w:tcPr>
          <w:p w14:paraId="2F580D78" w14:textId="77777777" w:rsidR="00B572DD" w:rsidRPr="000108A7" w:rsidRDefault="00B572DD" w:rsidP="00694D86">
            <w:pPr>
              <w:pStyle w:val="Listaszerbekezds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napelemes erőmű</w:t>
            </w:r>
          </w:p>
        </w:tc>
        <w:tc>
          <w:tcPr>
            <w:tcW w:w="3655" w:type="dxa"/>
            <w:vAlign w:val="center"/>
          </w:tcPr>
          <w:p w14:paraId="600985D0" w14:textId="77777777" w:rsidR="00B572DD" w:rsidRPr="000108A7" w:rsidRDefault="00B572DD" w:rsidP="00694D86">
            <w:pPr>
              <w:pStyle w:val="Listaszerbekezds"/>
              <w:ind w:left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Irodaház, Erzsébet krt. 6. (Önkormányzat, Polgármesteri Hivatal, Kormányablak)</w:t>
            </w:r>
          </w:p>
        </w:tc>
        <w:tc>
          <w:tcPr>
            <w:tcW w:w="1732" w:type="dxa"/>
            <w:vAlign w:val="center"/>
          </w:tcPr>
          <w:p w14:paraId="685F78DE" w14:textId="77777777" w:rsidR="00B572DD" w:rsidRPr="000108A7" w:rsidRDefault="00B572DD" w:rsidP="00694D86">
            <w:pPr>
              <w:pStyle w:val="Listaszerbekezds"/>
              <w:ind w:left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22kWp/18kW</w:t>
            </w:r>
          </w:p>
        </w:tc>
        <w:tc>
          <w:tcPr>
            <w:tcW w:w="1274" w:type="dxa"/>
            <w:vAlign w:val="center"/>
          </w:tcPr>
          <w:p w14:paraId="31ACC39A" w14:textId="77777777" w:rsidR="00B572DD" w:rsidRPr="000108A7" w:rsidRDefault="00B572DD" w:rsidP="00694D86">
            <w:pPr>
              <w:pStyle w:val="Listaszerbekezds"/>
              <w:ind w:left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éves szaldó HMKE</w:t>
            </w:r>
          </w:p>
        </w:tc>
      </w:tr>
      <w:tr w:rsidR="00B572DD" w:rsidRPr="000108A7" w14:paraId="6816C58E" w14:textId="77777777" w:rsidTr="00694D86">
        <w:tc>
          <w:tcPr>
            <w:tcW w:w="2268" w:type="dxa"/>
            <w:vAlign w:val="center"/>
          </w:tcPr>
          <w:p w14:paraId="538F80E2" w14:textId="77777777" w:rsidR="00B572DD" w:rsidRPr="000108A7" w:rsidRDefault="00B572DD" w:rsidP="00694D86">
            <w:pPr>
              <w:pStyle w:val="Listaszerbekezds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napelemes erőmű</w:t>
            </w:r>
          </w:p>
        </w:tc>
        <w:tc>
          <w:tcPr>
            <w:tcW w:w="3655" w:type="dxa"/>
            <w:vMerge w:val="restart"/>
            <w:vAlign w:val="center"/>
          </w:tcPr>
          <w:p w14:paraId="43504787" w14:textId="77777777" w:rsidR="00B572DD" w:rsidRPr="000108A7" w:rsidRDefault="00B572DD" w:rsidP="00694D86">
            <w:pPr>
              <w:pStyle w:val="Listaszerbekezds"/>
              <w:ind w:left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Klauzál téri Vásárcsarnok, Akácfa utca 42-48. szám</w:t>
            </w:r>
          </w:p>
        </w:tc>
        <w:tc>
          <w:tcPr>
            <w:tcW w:w="1732" w:type="dxa"/>
            <w:vAlign w:val="center"/>
          </w:tcPr>
          <w:p w14:paraId="79D4CF52" w14:textId="77777777" w:rsidR="00B572DD" w:rsidRPr="000108A7" w:rsidRDefault="00B572DD" w:rsidP="00694D86">
            <w:pPr>
              <w:pStyle w:val="Listaszerbekezds"/>
              <w:ind w:left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130,5kWp/80kW</w:t>
            </w:r>
          </w:p>
        </w:tc>
        <w:tc>
          <w:tcPr>
            <w:tcW w:w="1274" w:type="dxa"/>
            <w:vAlign w:val="center"/>
          </w:tcPr>
          <w:p w14:paraId="74226F5A" w14:textId="77777777" w:rsidR="00B572DD" w:rsidRPr="000108A7" w:rsidRDefault="00B572DD" w:rsidP="00694D86">
            <w:pPr>
              <w:pStyle w:val="Listaszerbekezds"/>
              <w:ind w:left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 w:rsidRPr="000108A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viszwattos</w:t>
            </w:r>
            <w:proofErr w:type="spellEnd"/>
            <w:r w:rsidRPr="000108A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rendszer</w:t>
            </w:r>
          </w:p>
        </w:tc>
      </w:tr>
      <w:tr w:rsidR="00B572DD" w:rsidRPr="000108A7" w14:paraId="2EFC1B5E" w14:textId="77777777" w:rsidTr="00694D86">
        <w:tc>
          <w:tcPr>
            <w:tcW w:w="2268" w:type="dxa"/>
            <w:vAlign w:val="center"/>
          </w:tcPr>
          <w:p w14:paraId="4CA5CE26" w14:textId="77777777" w:rsidR="00B572DD" w:rsidRPr="000108A7" w:rsidRDefault="00B572DD" w:rsidP="00694D86">
            <w:pPr>
              <w:pStyle w:val="Listaszerbekezds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sz w:val="22"/>
                <w:szCs w:val="22"/>
              </w:rPr>
              <w:t>akkumulátoros energiatároló</w:t>
            </w:r>
          </w:p>
        </w:tc>
        <w:tc>
          <w:tcPr>
            <w:tcW w:w="3655" w:type="dxa"/>
            <w:vMerge/>
            <w:vAlign w:val="center"/>
          </w:tcPr>
          <w:p w14:paraId="0FE2616C" w14:textId="77777777" w:rsidR="00B572DD" w:rsidRPr="000108A7" w:rsidRDefault="00B572DD" w:rsidP="00694D86">
            <w:pPr>
              <w:pStyle w:val="Listaszerbekezds"/>
              <w:ind w:left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732" w:type="dxa"/>
            <w:vAlign w:val="center"/>
          </w:tcPr>
          <w:p w14:paraId="7AC028FF" w14:textId="77777777" w:rsidR="00B572DD" w:rsidRPr="000108A7" w:rsidRDefault="00B572DD" w:rsidP="00694D86">
            <w:pPr>
              <w:pStyle w:val="Listaszerbekezds"/>
              <w:ind w:left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100kWh/50kW</w:t>
            </w:r>
          </w:p>
        </w:tc>
        <w:tc>
          <w:tcPr>
            <w:tcW w:w="1274" w:type="dxa"/>
            <w:vAlign w:val="center"/>
          </w:tcPr>
          <w:p w14:paraId="38F1CAC1" w14:textId="77777777" w:rsidR="00B572DD" w:rsidRPr="000108A7" w:rsidRDefault="00B572DD" w:rsidP="00694D86">
            <w:pPr>
              <w:pStyle w:val="Listaszerbekezds"/>
              <w:ind w:left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B572DD" w:rsidRPr="000108A7" w14:paraId="22E039B1" w14:textId="77777777" w:rsidTr="00694D86">
        <w:tc>
          <w:tcPr>
            <w:tcW w:w="2268" w:type="dxa"/>
            <w:vAlign w:val="center"/>
          </w:tcPr>
          <w:p w14:paraId="18B2A30B" w14:textId="77777777" w:rsidR="00B572DD" w:rsidRPr="000108A7" w:rsidRDefault="00B572DD" w:rsidP="00694D86">
            <w:pPr>
              <w:pStyle w:val="Listaszerbekezds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sz w:val="22"/>
                <w:szCs w:val="22"/>
              </w:rPr>
              <w:t>e-jármű töltő</w:t>
            </w:r>
          </w:p>
        </w:tc>
        <w:tc>
          <w:tcPr>
            <w:tcW w:w="3655" w:type="dxa"/>
            <w:vAlign w:val="center"/>
          </w:tcPr>
          <w:p w14:paraId="182591D3" w14:textId="77777777" w:rsidR="00B572DD" w:rsidRPr="000108A7" w:rsidRDefault="00B572DD" w:rsidP="00694D86">
            <w:pPr>
              <w:pStyle w:val="Listaszerbekezds"/>
              <w:ind w:left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sz w:val="22"/>
                <w:szCs w:val="22"/>
              </w:rPr>
              <w:t>Klauzál téri Vásárcsarnok előtti parkoló</w:t>
            </w:r>
          </w:p>
        </w:tc>
        <w:tc>
          <w:tcPr>
            <w:tcW w:w="1732" w:type="dxa"/>
            <w:vAlign w:val="center"/>
          </w:tcPr>
          <w:p w14:paraId="7458014C" w14:textId="77777777" w:rsidR="00B572DD" w:rsidRPr="000108A7" w:rsidRDefault="00B572DD" w:rsidP="00694D86">
            <w:pPr>
              <w:pStyle w:val="Listaszerbekezds"/>
              <w:ind w:left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2db 22kW</w:t>
            </w:r>
          </w:p>
        </w:tc>
        <w:tc>
          <w:tcPr>
            <w:tcW w:w="1274" w:type="dxa"/>
            <w:vAlign w:val="center"/>
          </w:tcPr>
          <w:p w14:paraId="6F36C2E8" w14:textId="77777777" w:rsidR="00B572DD" w:rsidRPr="000108A7" w:rsidRDefault="00B572DD" w:rsidP="00694D86">
            <w:pPr>
              <w:pStyle w:val="Listaszerbekezds"/>
              <w:ind w:left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V2G</w:t>
            </w:r>
          </w:p>
        </w:tc>
      </w:tr>
      <w:tr w:rsidR="00B572DD" w:rsidRPr="000108A7" w14:paraId="3630FB29" w14:textId="77777777" w:rsidTr="00694D86">
        <w:tc>
          <w:tcPr>
            <w:tcW w:w="2268" w:type="dxa"/>
            <w:vAlign w:val="center"/>
          </w:tcPr>
          <w:p w14:paraId="0F11F513" w14:textId="77777777" w:rsidR="00B572DD" w:rsidRPr="000108A7" w:rsidRDefault="00B572DD" w:rsidP="00694D86">
            <w:pPr>
              <w:pStyle w:val="Listaszerbekezds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sz w:val="22"/>
                <w:szCs w:val="22"/>
              </w:rPr>
              <w:t>napelemes erőmű</w:t>
            </w:r>
          </w:p>
        </w:tc>
        <w:tc>
          <w:tcPr>
            <w:tcW w:w="3655" w:type="dxa"/>
            <w:vAlign w:val="center"/>
          </w:tcPr>
          <w:p w14:paraId="3EF38F1A" w14:textId="77777777" w:rsidR="00B572DD" w:rsidRPr="000108A7" w:rsidRDefault="00B572DD" w:rsidP="00694D86">
            <w:pPr>
              <w:pStyle w:val="Listaszerbekezds"/>
              <w:ind w:left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sz w:val="22"/>
                <w:szCs w:val="22"/>
              </w:rPr>
              <w:t>100%-ban önkormányzati tulajdonú, 9 lakásos bérház, Szövetség utca 15.</w:t>
            </w:r>
          </w:p>
        </w:tc>
        <w:tc>
          <w:tcPr>
            <w:tcW w:w="1732" w:type="dxa"/>
            <w:vAlign w:val="center"/>
          </w:tcPr>
          <w:p w14:paraId="20C5B0F0" w14:textId="77777777" w:rsidR="00B572DD" w:rsidRPr="000108A7" w:rsidRDefault="00B572DD" w:rsidP="00694D86">
            <w:pPr>
              <w:pStyle w:val="Listaszerbekezds"/>
              <w:ind w:left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sz w:val="22"/>
                <w:szCs w:val="22"/>
              </w:rPr>
              <w:t>24,2KWp/18kW</w:t>
            </w:r>
          </w:p>
        </w:tc>
        <w:tc>
          <w:tcPr>
            <w:tcW w:w="1274" w:type="dxa"/>
            <w:vAlign w:val="center"/>
          </w:tcPr>
          <w:p w14:paraId="5B21AE85" w14:textId="77777777" w:rsidR="00B572DD" w:rsidRPr="000108A7" w:rsidRDefault="00B572DD" w:rsidP="00694D86">
            <w:pPr>
              <w:pStyle w:val="Listaszerbekezds"/>
              <w:ind w:left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108A7">
              <w:rPr>
                <w:rFonts w:asciiTheme="minorHAnsi" w:hAnsiTheme="minorHAnsi" w:cstheme="minorHAnsi"/>
                <w:sz w:val="22"/>
                <w:szCs w:val="22"/>
              </w:rPr>
              <w:t>beszerzés alatt</w:t>
            </w:r>
          </w:p>
        </w:tc>
      </w:tr>
    </w:tbl>
    <w:p w14:paraId="38C7C44D" w14:textId="77777777" w:rsidR="0083207B" w:rsidRPr="000108A7" w:rsidRDefault="0083207B" w:rsidP="00F47A69">
      <w:pPr>
        <w:spacing w:after="120" w:line="360" w:lineRule="auto"/>
        <w:jc w:val="both"/>
        <w:rPr>
          <w:rFonts w:asciiTheme="minorHAnsi" w:eastAsia="Times New Roman" w:hAnsiTheme="minorHAnsi" w:cstheme="minorHAnsi"/>
          <w:sz w:val="22"/>
          <w:szCs w:val="22"/>
        </w:rPr>
      </w:pPr>
    </w:p>
    <w:sectPr w:rsidR="0083207B" w:rsidRPr="000108A7">
      <w:footerReference w:type="default" r:id="rId10"/>
      <w:pgSz w:w="11906" w:h="16838"/>
      <w:pgMar w:top="1417" w:right="1417" w:bottom="1417" w:left="1417" w:header="708" w:footer="708" w:gutter="0"/>
      <w:pgNumType w:start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55881D" w14:textId="77777777" w:rsidR="006E3EBC" w:rsidRDefault="006E3EBC">
      <w:pPr>
        <w:spacing w:after="0" w:line="240" w:lineRule="auto"/>
      </w:pPr>
      <w:r>
        <w:separator/>
      </w:r>
    </w:p>
  </w:endnote>
  <w:endnote w:type="continuationSeparator" w:id="0">
    <w:p w14:paraId="4417EE74" w14:textId="77777777" w:rsidR="006E3EBC" w:rsidRDefault="006E3E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ECF77373-C7F0-41B5-AEAB-E36330077352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80851462-F679-4ABD-B3B7-44239A126EB0}"/>
    <w:embedBold r:id="rId3" w:fontKey="{7522DAFC-9D30-4AF7-BC63-3B4A7840A751}"/>
    <w:embedBoldItalic r:id="rId4" w:fontKey="{AB4C93B2-3DBC-4953-A216-E98CD7B77AD6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85D7500F-03E2-48DD-9AA9-FB1084F88E42}"/>
    <w:embedBold r:id="rId6" w:fontKey="{882864E4-3969-4178-8587-2BC08E6E4504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E753C240-59D5-420D-8805-34E1FA4F860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8" w:fontKey="{92D259A2-0552-4050-8019-86641C027744}"/>
    <w:embedItalic r:id="rId9" w:fontKey="{BE72650A-CE72-4A07-BDDF-F274AE08B01C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0" w:fontKey="{FC6EB0EC-D2E2-4B81-9526-675E7FB9E0ED}"/>
    <w:embedBold r:id="rId11" w:fontKey="{46CEF506-B10D-4597-A0D3-D267A78D585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3490FF" w14:textId="77777777" w:rsidR="000F139D" w:rsidRDefault="009A70B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4842B8">
      <w:rPr>
        <w:noProof/>
        <w:color w:val="000000"/>
      </w:rPr>
      <w:t>0</w:t>
    </w:r>
    <w:r>
      <w:rPr>
        <w:color w:val="000000"/>
      </w:rPr>
      <w:fldChar w:fldCharType="end"/>
    </w:r>
  </w:p>
  <w:p w14:paraId="7AAB4C64" w14:textId="77777777" w:rsidR="000F139D" w:rsidRDefault="000F139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689FF4" w14:textId="77777777" w:rsidR="006E3EBC" w:rsidRDefault="006E3EBC">
      <w:pPr>
        <w:spacing w:after="0" w:line="240" w:lineRule="auto"/>
      </w:pPr>
      <w:r>
        <w:separator/>
      </w:r>
    </w:p>
  </w:footnote>
  <w:footnote w:type="continuationSeparator" w:id="0">
    <w:p w14:paraId="65D465A0" w14:textId="77777777" w:rsidR="006E3EBC" w:rsidRDefault="006E3EB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4241C4"/>
    <w:multiLevelType w:val="multilevel"/>
    <w:tmpl w:val="7ABC097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080" w:hanging="720"/>
      </w:pPr>
    </w:lvl>
    <w:lvl w:ilvl="2">
      <w:start w:val="1"/>
      <w:numFmt w:val="decimalZero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440" w:hanging="1080"/>
      </w:pPr>
    </w:lvl>
    <w:lvl w:ilvl="4">
      <w:start w:val="1"/>
      <w:numFmt w:val="decimalZero"/>
      <w:lvlText w:val="%1.%2.%3.%4.%5."/>
      <w:lvlJc w:val="left"/>
      <w:pPr>
        <w:ind w:left="1800" w:hanging="1440"/>
      </w:pPr>
    </w:lvl>
    <w:lvl w:ilvl="5">
      <w:start w:val="1"/>
      <w:numFmt w:val="decimal"/>
      <w:lvlText w:val="%1.%2.%3.%4.%5.%6."/>
      <w:lvlJc w:val="left"/>
      <w:pPr>
        <w:ind w:left="1800" w:hanging="1440"/>
      </w:pPr>
    </w:lvl>
    <w:lvl w:ilvl="6">
      <w:start w:val="1"/>
      <w:numFmt w:val="decimal"/>
      <w:lvlText w:val="%1.%2.%3.%4.%5.%6.%7."/>
      <w:lvlJc w:val="left"/>
      <w:pPr>
        <w:ind w:left="2160" w:hanging="1800"/>
      </w:pPr>
    </w:lvl>
    <w:lvl w:ilvl="7">
      <w:start w:val="1"/>
      <w:numFmt w:val="decimal"/>
      <w:lvlText w:val="%1.%2.%3.%4.%5.%6.%7.%8."/>
      <w:lvlJc w:val="left"/>
      <w:pPr>
        <w:ind w:left="2160" w:hanging="1800"/>
      </w:pPr>
    </w:lvl>
    <w:lvl w:ilvl="8">
      <w:start w:val="1"/>
      <w:numFmt w:val="decimal"/>
      <w:lvlText w:val="%1.%2.%3.%4.%5.%6.%7.%8.%9."/>
      <w:lvlJc w:val="left"/>
      <w:pPr>
        <w:ind w:left="2520" w:hanging="2160"/>
      </w:pPr>
    </w:lvl>
  </w:abstractNum>
  <w:abstractNum w:abstractNumId="1" w15:restartNumberingAfterBreak="0">
    <w:nsid w:val="159C2764"/>
    <w:multiLevelType w:val="multilevel"/>
    <w:tmpl w:val="B7CC919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5FA19DC"/>
    <w:multiLevelType w:val="hybridMultilevel"/>
    <w:tmpl w:val="85EAF194"/>
    <w:lvl w:ilvl="0" w:tplc="14148D98">
      <w:start w:val="1"/>
      <w:numFmt w:val="lowerRoman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6FB1C9D"/>
    <w:multiLevelType w:val="multilevel"/>
    <w:tmpl w:val="F42827C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29281319"/>
    <w:multiLevelType w:val="multilevel"/>
    <w:tmpl w:val="A69064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lvlText w:val="%1.%2."/>
      <w:lvlJc w:val="left"/>
      <w:pPr>
        <w:ind w:left="824" w:hanging="540"/>
      </w:pPr>
    </w:lvl>
    <w:lvl w:ilvl="2">
      <w:start w:val="1"/>
      <w:numFmt w:val="decimalZero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Zero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5" w15:restartNumberingAfterBreak="0">
    <w:nsid w:val="29E02060"/>
    <w:multiLevelType w:val="hybridMultilevel"/>
    <w:tmpl w:val="4628F930"/>
    <w:lvl w:ilvl="0" w:tplc="14148D98">
      <w:start w:val="1"/>
      <w:numFmt w:val="lowerRoman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A4F6012"/>
    <w:multiLevelType w:val="hybridMultilevel"/>
    <w:tmpl w:val="C8FCDF9A"/>
    <w:lvl w:ilvl="0" w:tplc="14148D98">
      <w:start w:val="1"/>
      <w:numFmt w:val="lowerRoman"/>
      <w:lvlText w:val="%1."/>
      <w:lvlJc w:val="left"/>
      <w:pPr>
        <w:ind w:left="1221" w:hanging="36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hu-HU" w:eastAsia="en-US" w:bidi="ar-SA"/>
      </w:rPr>
    </w:lvl>
    <w:lvl w:ilvl="1" w:tplc="FFFFFFFF">
      <w:numFmt w:val="bullet"/>
      <w:lvlText w:val="•"/>
      <w:lvlJc w:val="left"/>
      <w:pPr>
        <w:ind w:left="2090" w:hanging="360"/>
      </w:pPr>
      <w:rPr>
        <w:rFonts w:hint="default"/>
        <w:lang w:val="hu-HU" w:eastAsia="en-US" w:bidi="ar-SA"/>
      </w:rPr>
    </w:lvl>
    <w:lvl w:ilvl="2" w:tplc="FFFFFFFF">
      <w:numFmt w:val="bullet"/>
      <w:lvlText w:val="•"/>
      <w:lvlJc w:val="left"/>
      <w:pPr>
        <w:ind w:left="2960" w:hanging="360"/>
      </w:pPr>
      <w:rPr>
        <w:rFonts w:hint="default"/>
        <w:lang w:val="hu-HU" w:eastAsia="en-US" w:bidi="ar-SA"/>
      </w:rPr>
    </w:lvl>
    <w:lvl w:ilvl="3" w:tplc="FFFFFFFF">
      <w:numFmt w:val="bullet"/>
      <w:lvlText w:val="•"/>
      <w:lvlJc w:val="left"/>
      <w:pPr>
        <w:ind w:left="3830" w:hanging="360"/>
      </w:pPr>
      <w:rPr>
        <w:rFonts w:hint="default"/>
        <w:lang w:val="hu-HU" w:eastAsia="en-US" w:bidi="ar-SA"/>
      </w:rPr>
    </w:lvl>
    <w:lvl w:ilvl="4" w:tplc="FFFFFFFF">
      <w:numFmt w:val="bullet"/>
      <w:lvlText w:val="•"/>
      <w:lvlJc w:val="left"/>
      <w:pPr>
        <w:ind w:left="4700" w:hanging="360"/>
      </w:pPr>
      <w:rPr>
        <w:rFonts w:hint="default"/>
        <w:lang w:val="hu-HU" w:eastAsia="en-US" w:bidi="ar-SA"/>
      </w:rPr>
    </w:lvl>
    <w:lvl w:ilvl="5" w:tplc="FFFFFFFF">
      <w:numFmt w:val="bullet"/>
      <w:lvlText w:val="•"/>
      <w:lvlJc w:val="left"/>
      <w:pPr>
        <w:ind w:left="5571" w:hanging="360"/>
      </w:pPr>
      <w:rPr>
        <w:rFonts w:hint="default"/>
        <w:lang w:val="hu-HU" w:eastAsia="en-US" w:bidi="ar-SA"/>
      </w:rPr>
    </w:lvl>
    <w:lvl w:ilvl="6" w:tplc="FFFFFFFF">
      <w:numFmt w:val="bullet"/>
      <w:lvlText w:val="•"/>
      <w:lvlJc w:val="left"/>
      <w:pPr>
        <w:ind w:left="6441" w:hanging="360"/>
      </w:pPr>
      <w:rPr>
        <w:rFonts w:hint="default"/>
        <w:lang w:val="hu-HU" w:eastAsia="en-US" w:bidi="ar-SA"/>
      </w:rPr>
    </w:lvl>
    <w:lvl w:ilvl="7" w:tplc="FFFFFFFF">
      <w:numFmt w:val="bullet"/>
      <w:lvlText w:val="•"/>
      <w:lvlJc w:val="left"/>
      <w:pPr>
        <w:ind w:left="7311" w:hanging="360"/>
      </w:pPr>
      <w:rPr>
        <w:rFonts w:hint="default"/>
        <w:lang w:val="hu-HU" w:eastAsia="en-US" w:bidi="ar-SA"/>
      </w:rPr>
    </w:lvl>
    <w:lvl w:ilvl="8" w:tplc="FFFFFFFF">
      <w:numFmt w:val="bullet"/>
      <w:lvlText w:val="•"/>
      <w:lvlJc w:val="left"/>
      <w:pPr>
        <w:ind w:left="8181" w:hanging="360"/>
      </w:pPr>
      <w:rPr>
        <w:rFonts w:hint="default"/>
        <w:lang w:val="hu-HU" w:eastAsia="en-US" w:bidi="ar-SA"/>
      </w:rPr>
    </w:lvl>
  </w:abstractNum>
  <w:abstractNum w:abstractNumId="7" w15:restartNumberingAfterBreak="0">
    <w:nsid w:val="3B3F2AEB"/>
    <w:multiLevelType w:val="multilevel"/>
    <w:tmpl w:val="7842F91A"/>
    <w:lvl w:ilvl="0">
      <w:start w:val="1"/>
      <w:numFmt w:val="bullet"/>
      <w:lvlText w:val="⎯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43A42B0B"/>
    <w:multiLevelType w:val="hybridMultilevel"/>
    <w:tmpl w:val="BFC2E98A"/>
    <w:lvl w:ilvl="0" w:tplc="F5067AE0">
      <w:start w:val="1"/>
      <w:numFmt w:val="decimal"/>
      <w:lvlText w:val="%1."/>
      <w:lvlJc w:val="left"/>
      <w:pPr>
        <w:ind w:left="360" w:hanging="360"/>
      </w:pPr>
      <w:rPr>
        <w:rFonts w:asciiTheme="minorHAnsi" w:eastAsia="Times New Roman" w:hAnsiTheme="minorHAnsi" w:cstheme="minorHAnsi" w:hint="default"/>
        <w:b w:val="0"/>
        <w:bCs w:val="0"/>
        <w:i w:val="0"/>
        <w:iCs w:val="0"/>
        <w:spacing w:val="0"/>
        <w:w w:val="100"/>
        <w:sz w:val="24"/>
        <w:szCs w:val="24"/>
        <w:lang w:val="hu-HU" w:eastAsia="en-US" w:bidi="ar-SA"/>
      </w:rPr>
    </w:lvl>
    <w:lvl w:ilvl="1" w:tplc="15E8D16C">
      <w:start w:val="1"/>
      <w:numFmt w:val="lowerLetter"/>
      <w:lvlText w:val="%2)"/>
      <w:lvlJc w:val="left"/>
      <w:pPr>
        <w:ind w:left="1080" w:hanging="360"/>
      </w:pPr>
      <w:rPr>
        <w:rFonts w:asciiTheme="minorHAnsi" w:eastAsia="Times New Roman" w:hAnsiTheme="minorHAnsi" w:cstheme="minorHAnsi" w:hint="default"/>
        <w:b w:val="0"/>
        <w:bCs w:val="0"/>
        <w:i w:val="0"/>
        <w:iCs w:val="0"/>
        <w:spacing w:val="-1"/>
        <w:w w:val="100"/>
        <w:sz w:val="22"/>
        <w:szCs w:val="22"/>
        <w:lang w:val="hu-HU" w:eastAsia="en-US" w:bidi="ar-SA"/>
      </w:rPr>
    </w:lvl>
    <w:lvl w:ilvl="2" w:tplc="7F463B28">
      <w:numFmt w:val="bullet"/>
      <w:lvlText w:val="•"/>
      <w:lvlJc w:val="left"/>
      <w:pPr>
        <w:ind w:left="1079" w:hanging="360"/>
      </w:pPr>
      <w:rPr>
        <w:rFonts w:hint="default"/>
        <w:lang w:val="hu-HU" w:eastAsia="en-US" w:bidi="ar-SA"/>
      </w:rPr>
    </w:lvl>
    <w:lvl w:ilvl="3" w:tplc="BBFE9E7C">
      <w:numFmt w:val="bullet"/>
      <w:lvlText w:val="•"/>
      <w:lvlJc w:val="left"/>
      <w:pPr>
        <w:ind w:left="2121" w:hanging="360"/>
      </w:pPr>
      <w:rPr>
        <w:rFonts w:hint="default"/>
        <w:lang w:val="hu-HU" w:eastAsia="en-US" w:bidi="ar-SA"/>
      </w:rPr>
    </w:lvl>
    <w:lvl w:ilvl="4" w:tplc="71F892AE">
      <w:numFmt w:val="bullet"/>
      <w:lvlText w:val="•"/>
      <w:lvlJc w:val="left"/>
      <w:pPr>
        <w:ind w:left="3164" w:hanging="360"/>
      </w:pPr>
      <w:rPr>
        <w:rFonts w:hint="default"/>
        <w:lang w:val="hu-HU" w:eastAsia="en-US" w:bidi="ar-SA"/>
      </w:rPr>
    </w:lvl>
    <w:lvl w:ilvl="5" w:tplc="AE5444F6">
      <w:numFmt w:val="bullet"/>
      <w:lvlText w:val="•"/>
      <w:lvlJc w:val="left"/>
      <w:pPr>
        <w:ind w:left="4207" w:hanging="360"/>
      </w:pPr>
      <w:rPr>
        <w:rFonts w:hint="default"/>
        <w:lang w:val="hu-HU" w:eastAsia="en-US" w:bidi="ar-SA"/>
      </w:rPr>
    </w:lvl>
    <w:lvl w:ilvl="6" w:tplc="16181EAA">
      <w:numFmt w:val="bullet"/>
      <w:lvlText w:val="•"/>
      <w:lvlJc w:val="left"/>
      <w:pPr>
        <w:ind w:left="5250" w:hanging="360"/>
      </w:pPr>
      <w:rPr>
        <w:rFonts w:hint="default"/>
        <w:lang w:val="hu-HU" w:eastAsia="en-US" w:bidi="ar-SA"/>
      </w:rPr>
    </w:lvl>
    <w:lvl w:ilvl="7" w:tplc="D76E523A">
      <w:numFmt w:val="bullet"/>
      <w:lvlText w:val="•"/>
      <w:lvlJc w:val="left"/>
      <w:pPr>
        <w:ind w:left="6293" w:hanging="360"/>
      </w:pPr>
      <w:rPr>
        <w:rFonts w:hint="default"/>
        <w:lang w:val="hu-HU" w:eastAsia="en-US" w:bidi="ar-SA"/>
      </w:rPr>
    </w:lvl>
    <w:lvl w:ilvl="8" w:tplc="DE52698E">
      <w:numFmt w:val="bullet"/>
      <w:lvlText w:val="•"/>
      <w:lvlJc w:val="left"/>
      <w:pPr>
        <w:ind w:left="7335" w:hanging="360"/>
      </w:pPr>
      <w:rPr>
        <w:rFonts w:hint="default"/>
        <w:lang w:val="hu-HU" w:eastAsia="en-US" w:bidi="ar-SA"/>
      </w:rPr>
    </w:lvl>
  </w:abstractNum>
  <w:abstractNum w:abstractNumId="9" w15:restartNumberingAfterBreak="0">
    <w:nsid w:val="46BA0D43"/>
    <w:multiLevelType w:val="hybridMultilevel"/>
    <w:tmpl w:val="461C0D98"/>
    <w:lvl w:ilvl="0" w:tplc="040E0001">
      <w:start w:val="1"/>
      <w:numFmt w:val="bullet"/>
      <w:lvlText w:val=""/>
      <w:lvlJc w:val="left"/>
      <w:pPr>
        <w:ind w:left="861" w:hanging="360"/>
      </w:pPr>
      <w:rPr>
        <w:rFonts w:ascii="Symbol" w:hAnsi="Symbol" w:hint="default"/>
        <w:b w:val="0"/>
        <w:bCs w:val="0"/>
        <w:i w:val="0"/>
        <w:iCs w:val="0"/>
        <w:spacing w:val="0"/>
        <w:w w:val="100"/>
        <w:sz w:val="24"/>
        <w:szCs w:val="24"/>
        <w:lang w:val="hu-HU" w:eastAsia="en-US" w:bidi="ar-SA"/>
      </w:rPr>
    </w:lvl>
    <w:lvl w:ilvl="1" w:tplc="FFFFFFFF">
      <w:numFmt w:val="bullet"/>
      <w:lvlText w:val="•"/>
      <w:lvlJc w:val="left"/>
      <w:pPr>
        <w:ind w:left="1766" w:hanging="360"/>
      </w:pPr>
      <w:rPr>
        <w:rFonts w:hint="default"/>
        <w:lang w:val="hu-HU" w:eastAsia="en-US" w:bidi="ar-SA"/>
      </w:rPr>
    </w:lvl>
    <w:lvl w:ilvl="2" w:tplc="FFFFFFFF">
      <w:numFmt w:val="bullet"/>
      <w:lvlText w:val="•"/>
      <w:lvlJc w:val="left"/>
      <w:pPr>
        <w:ind w:left="2672" w:hanging="360"/>
      </w:pPr>
      <w:rPr>
        <w:rFonts w:hint="default"/>
        <w:lang w:val="hu-HU" w:eastAsia="en-US" w:bidi="ar-SA"/>
      </w:rPr>
    </w:lvl>
    <w:lvl w:ilvl="3" w:tplc="FFFFFFFF">
      <w:numFmt w:val="bullet"/>
      <w:lvlText w:val="•"/>
      <w:lvlJc w:val="left"/>
      <w:pPr>
        <w:ind w:left="3578" w:hanging="360"/>
      </w:pPr>
      <w:rPr>
        <w:rFonts w:hint="default"/>
        <w:lang w:val="hu-HU" w:eastAsia="en-US" w:bidi="ar-SA"/>
      </w:rPr>
    </w:lvl>
    <w:lvl w:ilvl="4" w:tplc="FFFFFFFF">
      <w:numFmt w:val="bullet"/>
      <w:lvlText w:val="•"/>
      <w:lvlJc w:val="left"/>
      <w:pPr>
        <w:ind w:left="4484" w:hanging="360"/>
      </w:pPr>
      <w:rPr>
        <w:rFonts w:hint="default"/>
        <w:lang w:val="hu-HU" w:eastAsia="en-US" w:bidi="ar-SA"/>
      </w:rPr>
    </w:lvl>
    <w:lvl w:ilvl="5" w:tplc="FFFFFFFF">
      <w:numFmt w:val="bullet"/>
      <w:lvlText w:val="•"/>
      <w:lvlJc w:val="left"/>
      <w:pPr>
        <w:ind w:left="5391" w:hanging="360"/>
      </w:pPr>
      <w:rPr>
        <w:rFonts w:hint="default"/>
        <w:lang w:val="hu-HU" w:eastAsia="en-US" w:bidi="ar-SA"/>
      </w:rPr>
    </w:lvl>
    <w:lvl w:ilvl="6" w:tplc="FFFFFFFF">
      <w:numFmt w:val="bullet"/>
      <w:lvlText w:val="•"/>
      <w:lvlJc w:val="left"/>
      <w:pPr>
        <w:ind w:left="6297" w:hanging="360"/>
      </w:pPr>
      <w:rPr>
        <w:rFonts w:hint="default"/>
        <w:lang w:val="hu-HU" w:eastAsia="en-US" w:bidi="ar-SA"/>
      </w:rPr>
    </w:lvl>
    <w:lvl w:ilvl="7" w:tplc="FFFFFFFF">
      <w:numFmt w:val="bullet"/>
      <w:lvlText w:val="•"/>
      <w:lvlJc w:val="left"/>
      <w:pPr>
        <w:ind w:left="7203" w:hanging="360"/>
      </w:pPr>
      <w:rPr>
        <w:rFonts w:hint="default"/>
        <w:lang w:val="hu-HU" w:eastAsia="en-US" w:bidi="ar-SA"/>
      </w:rPr>
    </w:lvl>
    <w:lvl w:ilvl="8" w:tplc="FFFFFFFF">
      <w:numFmt w:val="bullet"/>
      <w:lvlText w:val="•"/>
      <w:lvlJc w:val="left"/>
      <w:pPr>
        <w:ind w:left="8109" w:hanging="360"/>
      </w:pPr>
      <w:rPr>
        <w:rFonts w:hint="default"/>
        <w:lang w:val="hu-HU" w:eastAsia="en-US" w:bidi="ar-SA"/>
      </w:rPr>
    </w:lvl>
  </w:abstractNum>
  <w:abstractNum w:abstractNumId="10" w15:restartNumberingAfterBreak="0">
    <w:nsid w:val="4A7D5B74"/>
    <w:multiLevelType w:val="hybridMultilevel"/>
    <w:tmpl w:val="5E44E10C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Theme="minorHAnsi" w:eastAsia="Times New Roman" w:hAnsiTheme="minorHAnsi" w:cstheme="minorHAnsi" w:hint="default"/>
        <w:b w:val="0"/>
        <w:bCs w:val="0"/>
        <w:i w:val="0"/>
        <w:iCs w:val="0"/>
        <w:spacing w:val="0"/>
        <w:w w:val="100"/>
        <w:sz w:val="24"/>
        <w:szCs w:val="24"/>
        <w:lang w:val="hu-HU" w:eastAsia="en-US" w:bidi="ar-SA"/>
      </w:rPr>
    </w:lvl>
    <w:lvl w:ilvl="1" w:tplc="14148D98">
      <w:start w:val="1"/>
      <w:numFmt w:val="lowerRoman"/>
      <w:lvlText w:val="%2."/>
      <w:lvlJc w:val="left"/>
      <w:pPr>
        <w:ind w:left="1080" w:hanging="360"/>
      </w:pPr>
      <w:rPr>
        <w:rFonts w:hint="default"/>
      </w:rPr>
    </w:lvl>
    <w:lvl w:ilvl="2" w:tplc="FFFFFFFF">
      <w:numFmt w:val="bullet"/>
      <w:lvlText w:val="•"/>
      <w:lvlJc w:val="left"/>
      <w:pPr>
        <w:ind w:left="1079" w:hanging="360"/>
      </w:pPr>
      <w:rPr>
        <w:rFonts w:hint="default"/>
        <w:lang w:val="hu-HU" w:eastAsia="en-US" w:bidi="ar-SA"/>
      </w:rPr>
    </w:lvl>
    <w:lvl w:ilvl="3" w:tplc="FFFFFFFF">
      <w:numFmt w:val="bullet"/>
      <w:lvlText w:val="•"/>
      <w:lvlJc w:val="left"/>
      <w:pPr>
        <w:ind w:left="2121" w:hanging="360"/>
      </w:pPr>
      <w:rPr>
        <w:rFonts w:hint="default"/>
        <w:lang w:val="hu-HU" w:eastAsia="en-US" w:bidi="ar-SA"/>
      </w:rPr>
    </w:lvl>
    <w:lvl w:ilvl="4" w:tplc="FFFFFFFF">
      <w:numFmt w:val="bullet"/>
      <w:lvlText w:val="•"/>
      <w:lvlJc w:val="left"/>
      <w:pPr>
        <w:ind w:left="3164" w:hanging="360"/>
      </w:pPr>
      <w:rPr>
        <w:rFonts w:hint="default"/>
        <w:lang w:val="hu-HU" w:eastAsia="en-US" w:bidi="ar-SA"/>
      </w:rPr>
    </w:lvl>
    <w:lvl w:ilvl="5" w:tplc="FFFFFFFF">
      <w:numFmt w:val="bullet"/>
      <w:lvlText w:val="•"/>
      <w:lvlJc w:val="left"/>
      <w:pPr>
        <w:ind w:left="4207" w:hanging="360"/>
      </w:pPr>
      <w:rPr>
        <w:rFonts w:hint="default"/>
        <w:lang w:val="hu-HU" w:eastAsia="en-US" w:bidi="ar-SA"/>
      </w:rPr>
    </w:lvl>
    <w:lvl w:ilvl="6" w:tplc="FFFFFFFF">
      <w:numFmt w:val="bullet"/>
      <w:lvlText w:val="•"/>
      <w:lvlJc w:val="left"/>
      <w:pPr>
        <w:ind w:left="5250" w:hanging="360"/>
      </w:pPr>
      <w:rPr>
        <w:rFonts w:hint="default"/>
        <w:lang w:val="hu-HU" w:eastAsia="en-US" w:bidi="ar-SA"/>
      </w:rPr>
    </w:lvl>
    <w:lvl w:ilvl="7" w:tplc="FFFFFFFF">
      <w:numFmt w:val="bullet"/>
      <w:lvlText w:val="•"/>
      <w:lvlJc w:val="left"/>
      <w:pPr>
        <w:ind w:left="6293" w:hanging="360"/>
      </w:pPr>
      <w:rPr>
        <w:rFonts w:hint="default"/>
        <w:lang w:val="hu-HU" w:eastAsia="en-US" w:bidi="ar-SA"/>
      </w:rPr>
    </w:lvl>
    <w:lvl w:ilvl="8" w:tplc="FFFFFFFF">
      <w:numFmt w:val="bullet"/>
      <w:lvlText w:val="•"/>
      <w:lvlJc w:val="left"/>
      <w:pPr>
        <w:ind w:left="7335" w:hanging="360"/>
      </w:pPr>
      <w:rPr>
        <w:rFonts w:hint="default"/>
        <w:lang w:val="hu-HU" w:eastAsia="en-US" w:bidi="ar-SA"/>
      </w:rPr>
    </w:lvl>
  </w:abstractNum>
  <w:abstractNum w:abstractNumId="11" w15:restartNumberingAfterBreak="0">
    <w:nsid w:val="4D1270F2"/>
    <w:multiLevelType w:val="hybridMultilevel"/>
    <w:tmpl w:val="7B2A5F48"/>
    <w:lvl w:ilvl="0" w:tplc="FFFFFFFF">
      <w:start w:val="1"/>
      <w:numFmt w:val="decimal"/>
      <w:lvlText w:val="%1."/>
      <w:lvlJc w:val="left"/>
      <w:pPr>
        <w:ind w:left="360" w:hanging="360"/>
      </w:pPr>
      <w:rPr>
        <w:rFonts w:asciiTheme="minorHAnsi" w:eastAsia="Times New Roman" w:hAnsiTheme="minorHAnsi" w:cstheme="minorHAnsi" w:hint="default"/>
        <w:b w:val="0"/>
        <w:bCs w:val="0"/>
        <w:i w:val="0"/>
        <w:iCs w:val="0"/>
        <w:spacing w:val="0"/>
        <w:w w:val="100"/>
        <w:sz w:val="24"/>
        <w:szCs w:val="24"/>
        <w:lang w:val="hu-HU" w:eastAsia="en-US" w:bidi="ar-SA"/>
      </w:rPr>
    </w:lvl>
    <w:lvl w:ilvl="1" w:tplc="14148D98">
      <w:start w:val="1"/>
      <w:numFmt w:val="lowerRoman"/>
      <w:lvlText w:val="%2."/>
      <w:lvlJc w:val="left"/>
      <w:pPr>
        <w:ind w:left="1080" w:hanging="360"/>
      </w:pPr>
      <w:rPr>
        <w:rFonts w:hint="default"/>
      </w:rPr>
    </w:lvl>
    <w:lvl w:ilvl="2" w:tplc="FFFFFFFF">
      <w:numFmt w:val="bullet"/>
      <w:lvlText w:val="•"/>
      <w:lvlJc w:val="left"/>
      <w:pPr>
        <w:ind w:left="1079" w:hanging="360"/>
      </w:pPr>
      <w:rPr>
        <w:rFonts w:hint="default"/>
        <w:lang w:val="hu-HU" w:eastAsia="en-US" w:bidi="ar-SA"/>
      </w:rPr>
    </w:lvl>
    <w:lvl w:ilvl="3" w:tplc="FFFFFFFF">
      <w:numFmt w:val="bullet"/>
      <w:lvlText w:val="•"/>
      <w:lvlJc w:val="left"/>
      <w:pPr>
        <w:ind w:left="2121" w:hanging="360"/>
      </w:pPr>
      <w:rPr>
        <w:rFonts w:hint="default"/>
        <w:lang w:val="hu-HU" w:eastAsia="en-US" w:bidi="ar-SA"/>
      </w:rPr>
    </w:lvl>
    <w:lvl w:ilvl="4" w:tplc="FFFFFFFF">
      <w:numFmt w:val="bullet"/>
      <w:lvlText w:val="•"/>
      <w:lvlJc w:val="left"/>
      <w:pPr>
        <w:ind w:left="3164" w:hanging="360"/>
      </w:pPr>
      <w:rPr>
        <w:rFonts w:hint="default"/>
        <w:lang w:val="hu-HU" w:eastAsia="en-US" w:bidi="ar-SA"/>
      </w:rPr>
    </w:lvl>
    <w:lvl w:ilvl="5" w:tplc="FFFFFFFF">
      <w:numFmt w:val="bullet"/>
      <w:lvlText w:val="•"/>
      <w:lvlJc w:val="left"/>
      <w:pPr>
        <w:ind w:left="4207" w:hanging="360"/>
      </w:pPr>
      <w:rPr>
        <w:rFonts w:hint="default"/>
        <w:lang w:val="hu-HU" w:eastAsia="en-US" w:bidi="ar-SA"/>
      </w:rPr>
    </w:lvl>
    <w:lvl w:ilvl="6" w:tplc="FFFFFFFF">
      <w:numFmt w:val="bullet"/>
      <w:lvlText w:val="•"/>
      <w:lvlJc w:val="left"/>
      <w:pPr>
        <w:ind w:left="5250" w:hanging="360"/>
      </w:pPr>
      <w:rPr>
        <w:rFonts w:hint="default"/>
        <w:lang w:val="hu-HU" w:eastAsia="en-US" w:bidi="ar-SA"/>
      </w:rPr>
    </w:lvl>
    <w:lvl w:ilvl="7" w:tplc="FFFFFFFF">
      <w:numFmt w:val="bullet"/>
      <w:lvlText w:val="•"/>
      <w:lvlJc w:val="left"/>
      <w:pPr>
        <w:ind w:left="6293" w:hanging="360"/>
      </w:pPr>
      <w:rPr>
        <w:rFonts w:hint="default"/>
        <w:lang w:val="hu-HU" w:eastAsia="en-US" w:bidi="ar-SA"/>
      </w:rPr>
    </w:lvl>
    <w:lvl w:ilvl="8" w:tplc="FFFFFFFF">
      <w:numFmt w:val="bullet"/>
      <w:lvlText w:val="•"/>
      <w:lvlJc w:val="left"/>
      <w:pPr>
        <w:ind w:left="7335" w:hanging="360"/>
      </w:pPr>
      <w:rPr>
        <w:rFonts w:hint="default"/>
        <w:lang w:val="hu-HU" w:eastAsia="en-US" w:bidi="ar-SA"/>
      </w:rPr>
    </w:lvl>
  </w:abstractNum>
  <w:abstractNum w:abstractNumId="12" w15:restartNumberingAfterBreak="0">
    <w:nsid w:val="5C7253A2"/>
    <w:multiLevelType w:val="multilevel"/>
    <w:tmpl w:val="5FD027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D704986"/>
    <w:multiLevelType w:val="hybridMultilevel"/>
    <w:tmpl w:val="CBA63456"/>
    <w:lvl w:ilvl="0" w:tplc="040E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7D421E19"/>
    <w:multiLevelType w:val="multilevel"/>
    <w:tmpl w:val="BC6E7D3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lvlText w:val="%1.%2."/>
      <w:lvlJc w:val="left"/>
      <w:pPr>
        <w:ind w:left="1080" w:hanging="720"/>
      </w:pPr>
    </w:lvl>
    <w:lvl w:ilvl="2">
      <w:start w:val="1"/>
      <w:numFmt w:val="decimalZero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440" w:hanging="1080"/>
      </w:pPr>
    </w:lvl>
    <w:lvl w:ilvl="4">
      <w:start w:val="1"/>
      <w:numFmt w:val="decimalZero"/>
      <w:lvlText w:val="%1.%2.%3.%4.%5."/>
      <w:lvlJc w:val="left"/>
      <w:pPr>
        <w:ind w:left="1800" w:hanging="1440"/>
      </w:pPr>
    </w:lvl>
    <w:lvl w:ilvl="5">
      <w:start w:val="1"/>
      <w:numFmt w:val="decimal"/>
      <w:lvlText w:val="%1.%2.%3.%4.%5.%6."/>
      <w:lvlJc w:val="left"/>
      <w:pPr>
        <w:ind w:left="1800" w:hanging="1440"/>
      </w:pPr>
    </w:lvl>
    <w:lvl w:ilvl="6">
      <w:start w:val="1"/>
      <w:numFmt w:val="decimal"/>
      <w:lvlText w:val="%1.%2.%3.%4.%5.%6.%7."/>
      <w:lvlJc w:val="left"/>
      <w:pPr>
        <w:ind w:left="2160" w:hanging="1800"/>
      </w:pPr>
    </w:lvl>
    <w:lvl w:ilvl="7">
      <w:start w:val="1"/>
      <w:numFmt w:val="decimal"/>
      <w:lvlText w:val="%1.%2.%3.%4.%5.%6.%7.%8."/>
      <w:lvlJc w:val="left"/>
      <w:pPr>
        <w:ind w:left="2160" w:hanging="1800"/>
      </w:pPr>
    </w:lvl>
    <w:lvl w:ilvl="8">
      <w:start w:val="1"/>
      <w:numFmt w:val="decimal"/>
      <w:lvlText w:val="%1.%2.%3.%4.%5.%6.%7.%8.%9."/>
      <w:lvlJc w:val="left"/>
      <w:pPr>
        <w:ind w:left="2520" w:hanging="2160"/>
      </w:pPr>
    </w:lvl>
  </w:abstractNum>
  <w:abstractNum w:abstractNumId="15" w15:restartNumberingAfterBreak="0">
    <w:nsid w:val="7EFA0BCB"/>
    <w:multiLevelType w:val="multilevel"/>
    <w:tmpl w:val="3EF805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735979763">
    <w:abstractNumId w:val="3"/>
  </w:num>
  <w:num w:numId="2" w16cid:durableId="1255019494">
    <w:abstractNumId w:val="15"/>
  </w:num>
  <w:num w:numId="3" w16cid:durableId="89473237">
    <w:abstractNumId w:val="12"/>
  </w:num>
  <w:num w:numId="4" w16cid:durableId="942877662">
    <w:abstractNumId w:val="7"/>
  </w:num>
  <w:num w:numId="5" w16cid:durableId="27687404">
    <w:abstractNumId w:val="4"/>
  </w:num>
  <w:num w:numId="6" w16cid:durableId="458183951">
    <w:abstractNumId w:val="0"/>
  </w:num>
  <w:num w:numId="7" w16cid:durableId="581645544">
    <w:abstractNumId w:val="14"/>
  </w:num>
  <w:num w:numId="8" w16cid:durableId="595332071">
    <w:abstractNumId w:val="1"/>
  </w:num>
  <w:num w:numId="9" w16cid:durableId="1139104934">
    <w:abstractNumId w:val="8"/>
  </w:num>
  <w:num w:numId="10" w16cid:durableId="1707020215">
    <w:abstractNumId w:val="9"/>
  </w:num>
  <w:num w:numId="11" w16cid:durableId="199785796">
    <w:abstractNumId w:val="13"/>
  </w:num>
  <w:num w:numId="12" w16cid:durableId="950628967">
    <w:abstractNumId w:val="10"/>
  </w:num>
  <w:num w:numId="13" w16cid:durableId="1155148116">
    <w:abstractNumId w:val="5"/>
  </w:num>
  <w:num w:numId="14" w16cid:durableId="1354573420">
    <w:abstractNumId w:val="11"/>
  </w:num>
  <w:num w:numId="15" w16cid:durableId="1379546531">
    <w:abstractNumId w:val="6"/>
  </w:num>
  <w:num w:numId="16" w16cid:durableId="144908285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trackRevision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139D"/>
    <w:rsid w:val="000108A7"/>
    <w:rsid w:val="000F139D"/>
    <w:rsid w:val="004842B8"/>
    <w:rsid w:val="004D7EAD"/>
    <w:rsid w:val="00501856"/>
    <w:rsid w:val="0054490D"/>
    <w:rsid w:val="005A1693"/>
    <w:rsid w:val="005A3AAD"/>
    <w:rsid w:val="006E3EBC"/>
    <w:rsid w:val="00700681"/>
    <w:rsid w:val="0083207B"/>
    <w:rsid w:val="009973D5"/>
    <w:rsid w:val="009A70BF"/>
    <w:rsid w:val="00B572DD"/>
    <w:rsid w:val="00CC3CC6"/>
    <w:rsid w:val="00EE3B13"/>
    <w:rsid w:val="00F1153B"/>
    <w:rsid w:val="00F47A69"/>
    <w:rsid w:val="00F717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21F894C"/>
  <w15:docId w15:val="{B645591D-DC56-4335-A1EA-75F7408196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hu-HU" w:eastAsia="hu-H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1B3EC8"/>
  </w:style>
  <w:style w:type="paragraph" w:styleId="Cmsor1">
    <w:name w:val="heading 1"/>
    <w:basedOn w:val="Norml"/>
    <w:next w:val="Norml"/>
    <w:link w:val="Cmsor1Char"/>
    <w:uiPriority w:val="9"/>
    <w:qFormat/>
    <w:rsid w:val="00E42F9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msor2">
    <w:name w:val="heading 2"/>
    <w:basedOn w:val="Norml"/>
    <w:next w:val="Norml"/>
    <w:link w:val="Cmsor2Char"/>
    <w:uiPriority w:val="9"/>
    <w:unhideWhenUsed/>
    <w:qFormat/>
    <w:rsid w:val="00E42F9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Cmsor3">
    <w:name w:val="heading 3"/>
    <w:basedOn w:val="Norml"/>
    <w:next w:val="Norml"/>
    <w:link w:val="Cmsor3Char"/>
    <w:uiPriority w:val="9"/>
    <w:unhideWhenUsed/>
    <w:qFormat/>
    <w:rsid w:val="00E42F9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Cmsor4">
    <w:name w:val="heading 4"/>
    <w:basedOn w:val="Norml"/>
    <w:next w:val="Norm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Cmsor5">
    <w:name w:val="heading 5"/>
    <w:basedOn w:val="Norml"/>
    <w:next w:val="Norm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Cmsor6">
    <w:name w:val="heading 6"/>
    <w:basedOn w:val="Norml"/>
    <w:next w:val="Norm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Bekezdsalapbettpusa">
    <w:name w:val="Default Paragraph Font"/>
    <w:uiPriority w:val="1"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m">
    <w:name w:val="Title"/>
    <w:basedOn w:val="Norml"/>
    <w:next w:val="Norm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apple-converted-space">
    <w:name w:val="apple-converted-space"/>
    <w:basedOn w:val="Bekezdsalapbettpusa"/>
    <w:rsid w:val="00314BF7"/>
  </w:style>
  <w:style w:type="paragraph" w:styleId="Listaszerbekezds">
    <w:name w:val="List Paragraph"/>
    <w:basedOn w:val="Norml"/>
    <w:uiPriority w:val="34"/>
    <w:qFormat/>
    <w:rsid w:val="009C3A1C"/>
    <w:pPr>
      <w:ind w:left="720"/>
      <w:contextualSpacing/>
    </w:pPr>
  </w:style>
  <w:style w:type="character" w:styleId="Kiemels2">
    <w:name w:val="Strong"/>
    <w:uiPriority w:val="22"/>
    <w:qFormat/>
    <w:rsid w:val="00914F7A"/>
    <w:rPr>
      <w:b/>
      <w:bCs/>
    </w:rPr>
  </w:style>
  <w:style w:type="paragraph" w:styleId="lfej">
    <w:name w:val="header"/>
    <w:basedOn w:val="Norml"/>
    <w:link w:val="lfejChar"/>
    <w:uiPriority w:val="99"/>
    <w:unhideWhenUsed/>
    <w:rsid w:val="008340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834083"/>
  </w:style>
  <w:style w:type="paragraph" w:styleId="llb">
    <w:name w:val="footer"/>
    <w:basedOn w:val="Norml"/>
    <w:link w:val="llbChar"/>
    <w:uiPriority w:val="99"/>
    <w:unhideWhenUsed/>
    <w:rsid w:val="008340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834083"/>
  </w:style>
  <w:style w:type="paragraph" w:styleId="Buborkszveg">
    <w:name w:val="Balloon Text"/>
    <w:basedOn w:val="Norml"/>
    <w:link w:val="BuborkszvegChar"/>
    <w:uiPriority w:val="99"/>
    <w:semiHidden/>
    <w:unhideWhenUsed/>
    <w:rsid w:val="008323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323CF"/>
    <w:rPr>
      <w:rFonts w:ascii="Tahoma" w:hAnsi="Tahoma" w:cs="Tahoma"/>
      <w:sz w:val="16"/>
      <w:szCs w:val="16"/>
    </w:rPr>
  </w:style>
  <w:style w:type="paragraph" w:styleId="Nincstrkz">
    <w:name w:val="No Spacing"/>
    <w:link w:val="NincstrkzChar"/>
    <w:uiPriority w:val="1"/>
    <w:qFormat/>
    <w:rsid w:val="00E36916"/>
    <w:pPr>
      <w:spacing w:after="0" w:line="240" w:lineRule="auto"/>
    </w:pPr>
    <w:rPr>
      <w:rFonts w:cs="Times New Roman"/>
    </w:rPr>
  </w:style>
  <w:style w:type="paragraph" w:styleId="Kpalrs">
    <w:name w:val="caption"/>
    <w:basedOn w:val="Norml"/>
    <w:next w:val="Norml"/>
    <w:uiPriority w:val="35"/>
    <w:unhideWhenUsed/>
    <w:qFormat/>
    <w:rsid w:val="001F2D9E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Hiperhivatkozs">
    <w:name w:val="Hyperlink"/>
    <w:basedOn w:val="Bekezdsalapbettpusa"/>
    <w:uiPriority w:val="99"/>
    <w:unhideWhenUsed/>
    <w:rsid w:val="001F2D9E"/>
    <w:rPr>
      <w:color w:val="0000FF"/>
      <w:u w:val="single"/>
    </w:rPr>
  </w:style>
  <w:style w:type="paragraph" w:styleId="Lbjegyzetszveg">
    <w:name w:val="footnote text"/>
    <w:basedOn w:val="Norml"/>
    <w:link w:val="LbjegyzetszvegChar"/>
    <w:uiPriority w:val="99"/>
    <w:semiHidden/>
    <w:unhideWhenUsed/>
    <w:rsid w:val="00B54EA6"/>
    <w:pPr>
      <w:spacing w:after="0" w:line="240" w:lineRule="auto"/>
    </w:pPr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uiPriority w:val="99"/>
    <w:semiHidden/>
    <w:rsid w:val="00B54EA6"/>
    <w:rPr>
      <w:sz w:val="20"/>
      <w:szCs w:val="20"/>
    </w:rPr>
  </w:style>
  <w:style w:type="character" w:styleId="Lbjegyzet-hivatkozs">
    <w:name w:val="footnote reference"/>
    <w:basedOn w:val="Bekezdsalapbettpusa"/>
    <w:uiPriority w:val="99"/>
    <w:semiHidden/>
    <w:unhideWhenUsed/>
    <w:rsid w:val="00B54EA6"/>
    <w:rPr>
      <w:vertAlign w:val="superscript"/>
    </w:rPr>
  </w:style>
  <w:style w:type="paragraph" w:customStyle="1" w:styleId="Fejezet">
    <w:name w:val="Fejezet"/>
    <w:basedOn w:val="Norml"/>
    <w:link w:val="FejezetChar"/>
    <w:qFormat/>
    <w:rsid w:val="00EE5334"/>
    <w:pPr>
      <w:spacing w:after="720"/>
      <w:jc w:val="center"/>
    </w:pPr>
    <w:rPr>
      <w:rFonts w:ascii="Times New Roman" w:hAnsi="Times New Roman" w:cs="Times New Roman"/>
      <w:b/>
      <w:sz w:val="36"/>
      <w:szCs w:val="36"/>
    </w:rPr>
  </w:style>
  <w:style w:type="paragraph" w:customStyle="1" w:styleId="Alfejezet">
    <w:name w:val="Alfejezet"/>
    <w:basedOn w:val="Norml"/>
    <w:link w:val="AlfejezetChar"/>
    <w:qFormat/>
    <w:rsid w:val="00EE5334"/>
    <w:pPr>
      <w:spacing w:after="120" w:line="360" w:lineRule="auto"/>
      <w:jc w:val="both"/>
    </w:pPr>
    <w:rPr>
      <w:rFonts w:ascii="Times New Roman" w:hAnsi="Times New Roman" w:cs="Times New Roman"/>
      <w:b/>
      <w:u w:val="single"/>
    </w:rPr>
  </w:style>
  <w:style w:type="character" w:customStyle="1" w:styleId="FejezetChar">
    <w:name w:val="Fejezet Char"/>
    <w:basedOn w:val="Bekezdsalapbettpusa"/>
    <w:link w:val="Fejezet"/>
    <w:rsid w:val="00EE5334"/>
    <w:rPr>
      <w:rFonts w:ascii="Times New Roman" w:hAnsi="Times New Roman" w:cs="Times New Roman"/>
      <w:b/>
      <w:sz w:val="36"/>
      <w:szCs w:val="36"/>
    </w:rPr>
  </w:style>
  <w:style w:type="paragraph" w:customStyle="1" w:styleId="Alalfejezet">
    <w:name w:val="Alalfejezet"/>
    <w:basedOn w:val="Nincstrkz"/>
    <w:link w:val="AlalfejezetChar"/>
    <w:qFormat/>
    <w:rsid w:val="00EE5334"/>
    <w:pPr>
      <w:spacing w:before="240" w:after="240"/>
      <w:jc w:val="both"/>
    </w:pPr>
    <w:rPr>
      <w:rFonts w:ascii="Times New Roman" w:hAnsi="Times New Roman"/>
      <w:u w:val="single"/>
    </w:rPr>
  </w:style>
  <w:style w:type="character" w:customStyle="1" w:styleId="AlfejezetChar">
    <w:name w:val="Alfejezet Char"/>
    <w:basedOn w:val="Bekezdsalapbettpusa"/>
    <w:link w:val="Alfejezet"/>
    <w:rsid w:val="00EE5334"/>
    <w:rPr>
      <w:rFonts w:ascii="Times New Roman" w:hAnsi="Times New Roman" w:cs="Times New Roman"/>
      <w:b/>
      <w:sz w:val="24"/>
      <w:szCs w:val="24"/>
      <w:u w:val="single"/>
    </w:rPr>
  </w:style>
  <w:style w:type="character" w:customStyle="1" w:styleId="NincstrkzChar">
    <w:name w:val="Nincs térköz Char"/>
    <w:basedOn w:val="Bekezdsalapbettpusa"/>
    <w:link w:val="Nincstrkz"/>
    <w:uiPriority w:val="1"/>
    <w:rsid w:val="00EE5334"/>
    <w:rPr>
      <w:rFonts w:ascii="Calibri" w:eastAsia="Calibri" w:hAnsi="Calibri" w:cs="Times New Roman"/>
    </w:rPr>
  </w:style>
  <w:style w:type="character" w:customStyle="1" w:styleId="AlalfejezetChar">
    <w:name w:val="Alalfejezet Char"/>
    <w:basedOn w:val="NincstrkzChar"/>
    <w:link w:val="Alalfejezet"/>
    <w:rsid w:val="00EE5334"/>
    <w:rPr>
      <w:rFonts w:ascii="Times New Roman" w:eastAsia="Calibri" w:hAnsi="Times New Roman" w:cs="Times New Roman"/>
      <w:sz w:val="24"/>
      <w:szCs w:val="24"/>
      <w:u w:val="single"/>
    </w:rPr>
  </w:style>
  <w:style w:type="character" w:customStyle="1" w:styleId="Cmsor1Char">
    <w:name w:val="Címsor 1 Char"/>
    <w:basedOn w:val="Bekezdsalapbettpusa"/>
    <w:link w:val="Cmsor1"/>
    <w:uiPriority w:val="9"/>
    <w:rsid w:val="00E42F9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Cmsor2Char">
    <w:name w:val="Címsor 2 Char"/>
    <w:basedOn w:val="Bekezdsalapbettpusa"/>
    <w:link w:val="Cmsor2"/>
    <w:uiPriority w:val="9"/>
    <w:rsid w:val="00E42F9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msor3Char">
    <w:name w:val="Címsor 3 Char"/>
    <w:basedOn w:val="Bekezdsalapbettpusa"/>
    <w:link w:val="Cmsor3"/>
    <w:uiPriority w:val="9"/>
    <w:rsid w:val="00E42F9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J2">
    <w:name w:val="toc 2"/>
    <w:basedOn w:val="Norml"/>
    <w:next w:val="Norml"/>
    <w:autoRedefine/>
    <w:uiPriority w:val="39"/>
    <w:unhideWhenUsed/>
    <w:rsid w:val="00E42F9E"/>
    <w:pPr>
      <w:spacing w:after="100"/>
      <w:ind w:left="220"/>
    </w:pPr>
  </w:style>
  <w:style w:type="paragraph" w:styleId="TJ1">
    <w:name w:val="toc 1"/>
    <w:basedOn w:val="Norml"/>
    <w:next w:val="Norml"/>
    <w:autoRedefine/>
    <w:uiPriority w:val="39"/>
    <w:unhideWhenUsed/>
    <w:rsid w:val="00E42F9E"/>
    <w:pPr>
      <w:spacing w:after="100"/>
    </w:pPr>
  </w:style>
  <w:style w:type="paragraph" w:styleId="TJ3">
    <w:name w:val="toc 3"/>
    <w:basedOn w:val="Norml"/>
    <w:next w:val="Norml"/>
    <w:autoRedefine/>
    <w:uiPriority w:val="39"/>
    <w:unhideWhenUsed/>
    <w:rsid w:val="00E42F9E"/>
    <w:pPr>
      <w:spacing w:after="100"/>
      <w:ind w:left="440"/>
    </w:pPr>
  </w:style>
  <w:style w:type="character" w:styleId="Mrltotthiperhivatkozs">
    <w:name w:val="FollowedHyperlink"/>
    <w:basedOn w:val="Bekezdsalapbettpusa"/>
    <w:uiPriority w:val="99"/>
    <w:semiHidden/>
    <w:unhideWhenUsed/>
    <w:rsid w:val="002D3CEF"/>
    <w:rPr>
      <w:color w:val="800080" w:themeColor="followedHyperlink"/>
      <w:u w:val="single"/>
    </w:rPr>
  </w:style>
  <w:style w:type="table" w:styleId="Rcsostblzat">
    <w:name w:val="Table Grid"/>
    <w:basedOn w:val="Normltblzat"/>
    <w:uiPriority w:val="39"/>
    <w:rsid w:val="000B39E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lock-content">
    <w:name w:val="block-content"/>
    <w:basedOn w:val="Norml"/>
    <w:rsid w:val="005027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paragraph" w:styleId="NormlWeb">
    <w:name w:val="Normal (Web)"/>
    <w:basedOn w:val="Norml"/>
    <w:uiPriority w:val="99"/>
    <w:unhideWhenUsed/>
    <w:rsid w:val="002D27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paragraph" w:customStyle="1" w:styleId="address">
    <w:name w:val="address"/>
    <w:basedOn w:val="Norml"/>
    <w:rsid w:val="008E2C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styleId="Jegyzethivatkozs">
    <w:name w:val="annotation reference"/>
    <w:basedOn w:val="Bekezdsalapbettpusa"/>
    <w:uiPriority w:val="99"/>
    <w:semiHidden/>
    <w:unhideWhenUsed/>
    <w:rsid w:val="004A1F16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unhideWhenUsed/>
    <w:rsid w:val="004A1F16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4A1F16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4A1F16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4A1F16"/>
    <w:rPr>
      <w:b/>
      <w:bCs/>
      <w:sz w:val="20"/>
      <w:szCs w:val="20"/>
    </w:rPr>
  </w:style>
  <w:style w:type="paragraph" w:styleId="Vltozat">
    <w:name w:val="Revision"/>
    <w:hidden/>
    <w:uiPriority w:val="99"/>
    <w:semiHidden/>
    <w:rsid w:val="00866145"/>
    <w:pPr>
      <w:spacing w:after="0" w:line="240" w:lineRule="auto"/>
    </w:pPr>
  </w:style>
  <w:style w:type="character" w:styleId="Feloldatlanmegemlts">
    <w:name w:val="Unresolved Mention"/>
    <w:basedOn w:val="Bekezdsalapbettpusa"/>
    <w:uiPriority w:val="99"/>
    <w:semiHidden/>
    <w:unhideWhenUsed/>
    <w:rsid w:val="00D827A6"/>
    <w:rPr>
      <w:color w:val="605E5C"/>
      <w:shd w:val="clear" w:color="auto" w:fill="E1DFDD"/>
    </w:rPr>
  </w:style>
  <w:style w:type="paragraph" w:styleId="Tartalomjegyzkcmsora">
    <w:name w:val="TOC Heading"/>
    <w:basedOn w:val="Cmsor1"/>
    <w:next w:val="Norml"/>
    <w:uiPriority w:val="39"/>
    <w:unhideWhenUsed/>
    <w:qFormat/>
    <w:rsid w:val="00550DAB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Alcm">
    <w:name w:val="Subtitle"/>
    <w:basedOn w:val="Norml"/>
    <w:next w:val="Norm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Szvegtrzs">
    <w:name w:val="Body Text"/>
    <w:basedOn w:val="Norml"/>
    <w:link w:val="SzvegtrzsChar"/>
    <w:uiPriority w:val="1"/>
    <w:qFormat/>
    <w:rsid w:val="00B572D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character" w:customStyle="1" w:styleId="SzvegtrzsChar">
    <w:name w:val="Szövegtörzs Char"/>
    <w:basedOn w:val="Bekezdsalapbettpusa"/>
    <w:link w:val="Szvegtrzs"/>
    <w:uiPriority w:val="1"/>
    <w:rsid w:val="00B572DD"/>
    <w:rPr>
      <w:rFonts w:ascii="Times New Roman" w:eastAsia="Times New Roman" w:hAnsi="Times New Roman" w:cs="Times New Roman"/>
      <w:lang w:eastAsia="en-US"/>
    </w:rPr>
  </w:style>
  <w:style w:type="paragraph" w:customStyle="1" w:styleId="Default">
    <w:name w:val="Default"/>
    <w:rsid w:val="00B572DD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ustomXml" Target="../customXml/item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customXml" Target="../customXml/item5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customXml" Target="../customXml/item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S1Ae+B0hMssn3QdxirsV4l5svg==">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4AHIhMXBEbm9YWTBUbkMzVGhENzY2bmRjRUZkcS1UVk5VNzBu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40BA08E26999447A00516AA47E23670" ma:contentTypeVersion="13" ma:contentTypeDescription="Create a new document." ma:contentTypeScope="" ma:versionID="d73c9ace1c8e6ecae52250aa15e3422e">
  <xsd:schema xmlns:xsd="http://www.w3.org/2001/XMLSchema" xmlns:xs="http://www.w3.org/2001/XMLSchema" xmlns:p="http://schemas.microsoft.com/office/2006/metadata/properties" xmlns:ns2="bfbbab11-9e29-461f-91db-89b3c4163820" xmlns:ns3="8eaaf960-14ba-4981-9ed7-01fdac019170" targetNamespace="http://schemas.microsoft.com/office/2006/metadata/properties" ma:root="true" ma:fieldsID="56a0f083fc559c31de48674aac47bd7e" ns2:_="" ns3:_="">
    <xsd:import namespace="bfbbab11-9e29-461f-91db-89b3c4163820"/>
    <xsd:import namespace="8eaaf960-14ba-4981-9ed7-01fdac01917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fbbab11-9e29-461f-91db-89b3c41638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d9083140-450c-4699-ba43-fe27f5e3841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description="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aaf960-14ba-4981-9ed7-01fdac019170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91528c79-d3f8-496b-8258-ff93243e0f4a}" ma:internalName="TaxCatchAll" ma:showField="CatchAllData" ma:web="8eaaf960-14ba-4981-9ed7-01fdac01917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fbbab11-9e29-461f-91db-89b3c4163820">
      <Terms xmlns="http://schemas.microsoft.com/office/infopath/2007/PartnerControls"/>
    </lcf76f155ced4ddcb4097134ff3c332f>
    <TaxCatchAll xmlns="8eaaf960-14ba-4981-9ed7-01fdac019170" xsi:nil="true"/>
  </documentManagement>
</p:properties>
</file>

<file path=customXml/itemProps1.xml><?xml version="1.0" encoding="utf-8"?>
<ds:datastoreItem xmlns:ds="http://schemas.openxmlformats.org/officeDocument/2006/customXml" ds:itemID="{885A50AB-464A-4F58-9D96-B6474930BF3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4FAFD53E-0D46-4A63-891D-52293334FF02}"/>
</file>

<file path=customXml/itemProps4.xml><?xml version="1.0" encoding="utf-8"?>
<ds:datastoreItem xmlns:ds="http://schemas.openxmlformats.org/officeDocument/2006/customXml" ds:itemID="{1E22E454-B6DE-4CCA-9913-C989FE876A2E}"/>
</file>

<file path=customXml/itemProps5.xml><?xml version="1.0" encoding="utf-8"?>
<ds:datastoreItem xmlns:ds="http://schemas.openxmlformats.org/officeDocument/2006/customXml" ds:itemID="{D3B770B1-019A-45AA-B4FC-F984DE71D66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609</Words>
  <Characters>4877</Characters>
  <Application>Microsoft Office Word</Application>
  <DocSecurity>4</DocSecurity>
  <Lines>40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technic8282@live.com</dc:creator>
  <cp:lastModifiedBy>dr. Tóth Katalin</cp:lastModifiedBy>
  <cp:revision>2</cp:revision>
  <dcterms:created xsi:type="dcterms:W3CDTF">2025-07-08T14:27:00Z</dcterms:created>
  <dcterms:modified xsi:type="dcterms:W3CDTF">2025-07-08T14:27:00Z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0b2137d3-e3d9-4e36-820f-415a789ca1ea</vt:lpwstr>
  </property>
  <property fmtid="{D5CDD505-2E9C-101B-9397-08002B2CF9AE}" pid="3" name="ContentTypeId">
    <vt:lpwstr>0x010100B40BA08E26999447A00516AA47E23670</vt:lpwstr>
  </property>
</Properties>
</file>